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190435">
        <w:t>12/1 – 12/5</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9517EC" w:rsidRPr="009517EC" w:rsidRDefault="00BB2937" w:rsidP="009517EC">
            <w:pPr>
              <w:rPr>
                <w:rFonts w:ascii="Calibri" w:hAnsi="Calibri" w:cs="Calibri"/>
                <w:color w:val="000000"/>
                <w:sz w:val="16"/>
                <w:szCs w:val="16"/>
                <w:lang w:eastAsia="en-US"/>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97689D">
              <w:rPr>
                <w:sz w:val="20"/>
                <w:szCs w:val="20"/>
              </w:rPr>
              <w:t>Topic:</w:t>
            </w:r>
            <w:r w:rsidR="007358DE" w:rsidRPr="0097689D">
              <w:rPr>
                <w:sz w:val="20"/>
                <w:szCs w:val="20"/>
              </w:rPr>
              <w:t xml:space="preserve"> </w:t>
            </w:r>
            <w:r w:rsidR="003649DF">
              <w:rPr>
                <w:bCs/>
                <w:sz w:val="20"/>
                <w:szCs w:val="20"/>
              </w:rPr>
              <w:t xml:space="preserve"> Audiences in Advertisements, Comma Rules</w:t>
            </w:r>
            <w:r w:rsidR="005C71DD">
              <w:rPr>
                <w:sz w:val="20"/>
                <w:szCs w:val="20"/>
              </w:rPr>
              <w:t xml:space="preserve">        </w:t>
            </w:r>
            <w:r w:rsidR="00A400A2">
              <w:rPr>
                <w:sz w:val="20"/>
                <w:szCs w:val="20"/>
              </w:rPr>
              <w:br/>
            </w:r>
            <w:r w:rsidR="00A400A2" w:rsidRPr="004E3DAB">
              <w:rPr>
                <w:sz w:val="20"/>
                <w:szCs w:val="20"/>
              </w:rPr>
              <w:t>Goal:</w:t>
            </w:r>
            <w:r w:rsidR="007358DE">
              <w:rPr>
                <w:sz w:val="20"/>
                <w:szCs w:val="20"/>
              </w:rPr>
              <w:t xml:space="preserve"> </w:t>
            </w:r>
            <w:r w:rsidR="003649DF">
              <w:rPr>
                <w:b/>
                <w:bCs/>
                <w:sz w:val="20"/>
                <w:szCs w:val="20"/>
              </w:rPr>
              <w:t xml:space="preserve">I will recognize the ways that advertisers target specific audiences. I will understand the relationship between purpose and audience. I will identify fused sentences and comma splices and repair </w:t>
            </w:r>
            <w:proofErr w:type="gramStart"/>
            <w:r w:rsidR="003649DF">
              <w:rPr>
                <w:b/>
                <w:bCs/>
                <w:sz w:val="20"/>
                <w:szCs w:val="20"/>
              </w:rPr>
              <w:t>them</w:t>
            </w:r>
            <w:proofErr w:type="gramEnd"/>
            <w:r w:rsidR="003649DF">
              <w:rPr>
                <w:b/>
                <w:bCs/>
                <w:sz w:val="20"/>
                <w:szCs w:val="20"/>
              </w:rPr>
              <w:t xml:space="preserve"> using semi-colons and commas.</w:t>
            </w:r>
            <w:r w:rsidR="00A400A2">
              <w:rPr>
                <w:sz w:val="20"/>
                <w:szCs w:val="20"/>
              </w:rPr>
              <w:br/>
            </w:r>
            <w:r w:rsidR="00A400A2" w:rsidRPr="0097689D">
              <w:rPr>
                <w:sz w:val="20"/>
                <w:szCs w:val="20"/>
                <w:highlight w:val="yellow"/>
              </w:rPr>
              <w:t>TEKS:</w:t>
            </w:r>
            <w:r w:rsidR="009517EC" w:rsidRPr="009517EC">
              <w:rPr>
                <w:rFonts w:ascii="Calibri" w:hAnsi="Calibri" w:cs="Calibri"/>
                <w:b/>
                <w:bCs/>
                <w:color w:val="000000"/>
                <w:sz w:val="22"/>
                <w:szCs w:val="22"/>
                <w:lang w:eastAsia="en-US"/>
              </w:rPr>
              <w:t xml:space="preserve"> </w:t>
            </w:r>
            <w:r w:rsidR="009517EC" w:rsidRPr="009517EC">
              <w:rPr>
                <w:rFonts w:ascii="Calibri" w:hAnsi="Calibri" w:cs="Calibri"/>
                <w:b/>
                <w:bCs/>
                <w:color w:val="000000"/>
                <w:sz w:val="16"/>
                <w:szCs w:val="16"/>
                <w:lang w:eastAsia="en-US"/>
              </w:rPr>
              <w:t xml:space="preserve">(11) </w:t>
            </w:r>
            <w:r w:rsidR="009517EC" w:rsidRPr="009517EC">
              <w:rPr>
                <w:rFonts w:ascii="Calibri" w:hAnsi="Calibri" w:cs="Calibri"/>
                <w:color w:val="000000"/>
                <w:sz w:val="16"/>
                <w:szCs w:val="16"/>
                <w:lang w:eastAsia="en-US"/>
              </w:rPr>
              <w:t xml:space="preserve">Reading/Comprehension of Informational Text/Persuasive Text.: Students analyze, make inferences and draw conclusions about persuasive text and provide evidence from text to support their analysis. </w:t>
            </w:r>
          </w:p>
          <w:p w:rsidR="009517EC" w:rsidRPr="009517EC" w:rsidRDefault="009517EC" w:rsidP="009517EC">
            <w:pPr>
              <w:suppressAutoHyphens w:val="0"/>
              <w:autoSpaceDE w:val="0"/>
              <w:autoSpaceDN w:val="0"/>
              <w:adjustRightInd w:val="0"/>
              <w:rPr>
                <w:rFonts w:ascii="Calibri" w:hAnsi="Calibri" w:cs="Calibri"/>
                <w:color w:val="000000"/>
                <w:sz w:val="16"/>
                <w:szCs w:val="16"/>
                <w:lang w:eastAsia="en-US"/>
              </w:rPr>
            </w:pPr>
            <w:r w:rsidRPr="009517EC">
              <w:rPr>
                <w:rFonts w:ascii="Calibri" w:hAnsi="Calibri" w:cs="Calibri"/>
                <w:b/>
                <w:bCs/>
                <w:color w:val="000000"/>
                <w:sz w:val="16"/>
                <w:szCs w:val="16"/>
                <w:lang w:eastAsia="en-US"/>
              </w:rPr>
              <w:t xml:space="preserve">(B) </w:t>
            </w:r>
            <w:proofErr w:type="gramStart"/>
            <w:r w:rsidRPr="009517EC">
              <w:rPr>
                <w:rFonts w:ascii="Calibri" w:hAnsi="Calibri" w:cs="Calibri"/>
                <w:color w:val="000000"/>
                <w:sz w:val="16"/>
                <w:szCs w:val="16"/>
                <w:lang w:eastAsia="en-US"/>
              </w:rPr>
              <w:t>identify</w:t>
            </w:r>
            <w:proofErr w:type="gramEnd"/>
            <w:r w:rsidRPr="009517EC">
              <w:rPr>
                <w:rFonts w:ascii="Calibri" w:hAnsi="Calibri" w:cs="Calibri"/>
                <w:color w:val="000000"/>
                <w:sz w:val="16"/>
                <w:szCs w:val="16"/>
                <w:lang w:eastAsia="en-US"/>
              </w:rPr>
              <w:t xml:space="preserve"> such rhetorical fallacies as ad hominem, exaggeration, stereotyping, or categorical claims in persuasive texts. </w:t>
            </w:r>
          </w:p>
          <w:p w:rsidR="009517EC" w:rsidRPr="009517EC" w:rsidRDefault="009517EC" w:rsidP="009517EC">
            <w:pPr>
              <w:pageBreakBefore/>
              <w:suppressAutoHyphens w:val="0"/>
              <w:autoSpaceDE w:val="0"/>
              <w:autoSpaceDN w:val="0"/>
              <w:adjustRightInd w:val="0"/>
              <w:rPr>
                <w:rFonts w:ascii="Calibri" w:hAnsi="Calibri" w:cs="Calibri"/>
                <w:color w:val="000000"/>
                <w:sz w:val="16"/>
                <w:szCs w:val="16"/>
                <w:lang w:eastAsia="en-US"/>
              </w:rPr>
            </w:pPr>
            <w:r w:rsidRPr="009517EC">
              <w:rPr>
                <w:rFonts w:ascii="Calibri" w:hAnsi="Calibri" w:cs="Calibri"/>
                <w:b/>
                <w:bCs/>
                <w:color w:val="000000"/>
                <w:sz w:val="16"/>
                <w:szCs w:val="16"/>
                <w:lang w:eastAsia="en-US"/>
              </w:rPr>
              <w:t xml:space="preserve">(13) </w:t>
            </w:r>
            <w:r w:rsidRPr="009517EC">
              <w:rPr>
                <w:rFonts w:ascii="Calibri" w:hAnsi="Calibri" w:cs="Calibri"/>
                <w:color w:val="000000"/>
                <w:sz w:val="16"/>
                <w:szCs w:val="16"/>
                <w:lang w:eastAsia="en-US"/>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BB2937" w:rsidRDefault="009517EC" w:rsidP="009517EC">
            <w:pPr>
              <w:pStyle w:val="Heading2"/>
              <w:tabs>
                <w:tab w:val="left" w:pos="0"/>
              </w:tabs>
              <w:rPr>
                <w:b w:val="0"/>
                <w:bCs w:val="0"/>
                <w:sz w:val="20"/>
                <w:szCs w:val="20"/>
              </w:rPr>
            </w:pPr>
            <w:r w:rsidRPr="009517EC">
              <w:rPr>
                <w:rFonts w:ascii="Calibri" w:eastAsia="Times New Roman" w:hAnsi="Calibri" w:cs="Calibri"/>
                <w:color w:val="000000"/>
                <w:sz w:val="16"/>
                <w:szCs w:val="16"/>
                <w:lang w:eastAsia="en-US"/>
              </w:rPr>
              <w:t xml:space="preserve">(C) </w:t>
            </w:r>
            <w:proofErr w:type="gramStart"/>
            <w:r w:rsidRPr="009517EC">
              <w:rPr>
                <w:rFonts w:ascii="Calibri" w:eastAsia="Times New Roman" w:hAnsi="Calibri" w:cs="Calibri"/>
                <w:b w:val="0"/>
                <w:bCs w:val="0"/>
                <w:color w:val="000000"/>
                <w:sz w:val="16"/>
                <w:szCs w:val="16"/>
                <w:lang w:eastAsia="en-US"/>
              </w:rPr>
              <w:t>evaluate</w:t>
            </w:r>
            <w:proofErr w:type="gramEnd"/>
            <w:r w:rsidRPr="009517EC">
              <w:rPr>
                <w:rFonts w:ascii="Calibri" w:eastAsia="Times New Roman" w:hAnsi="Calibri" w:cs="Calibri"/>
                <w:b w:val="0"/>
                <w:bCs w:val="0"/>
                <w:color w:val="000000"/>
                <w:sz w:val="16"/>
                <w:szCs w:val="16"/>
                <w:lang w:eastAsia="en-US"/>
              </w:rPr>
              <w:t xml:space="preserve"> various ways media influences and informs audiences</w:t>
            </w:r>
            <w:r w:rsidR="00A400A2">
              <w:rPr>
                <w:b w:val="0"/>
                <w:bCs w:val="0"/>
                <w:sz w:val="20"/>
                <w:szCs w:val="20"/>
              </w:rPr>
              <w:br/>
            </w:r>
            <w:r w:rsidR="00A400A2" w:rsidRPr="004E3DAB">
              <w:rPr>
                <w:bCs w:val="0"/>
                <w:sz w:val="20"/>
                <w:szCs w:val="20"/>
              </w:rPr>
              <w:t>Resource(s):</w:t>
            </w:r>
            <w:r w:rsidR="007358DE">
              <w:rPr>
                <w:b w:val="0"/>
                <w:bCs w:val="0"/>
                <w:sz w:val="20"/>
                <w:szCs w:val="20"/>
              </w:rPr>
              <w:t xml:space="preserve"> </w:t>
            </w:r>
            <w:r w:rsidR="003649DF">
              <w:rPr>
                <w:b w:val="0"/>
                <w:bCs w:val="0"/>
                <w:sz w:val="20"/>
                <w:szCs w:val="20"/>
              </w:rPr>
              <w:t xml:space="preserve">INB, Springboard, magazines, www.chompchomp.com </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136A26">
              <w:rPr>
                <w:sz w:val="20"/>
                <w:szCs w:val="20"/>
              </w:rPr>
              <w:t>SB pg. 107-111 consumer surveys</w:t>
            </w:r>
          </w:p>
          <w:p w:rsidR="00136A26" w:rsidRDefault="00136A26" w:rsidP="007358DE">
            <w:pPr>
              <w:pStyle w:val="ListParagraph"/>
              <w:numPr>
                <w:ilvl w:val="0"/>
                <w:numId w:val="2"/>
              </w:numPr>
              <w:rPr>
                <w:sz w:val="20"/>
                <w:szCs w:val="20"/>
              </w:rPr>
            </w:pPr>
            <w:r>
              <w:rPr>
                <w:sz w:val="20"/>
                <w:szCs w:val="20"/>
              </w:rPr>
              <w:t>SB 2.7 “Audiences in Advertisements: Part One”</w:t>
            </w:r>
          </w:p>
          <w:p w:rsidR="00136A26" w:rsidRDefault="00136A26" w:rsidP="00136A26">
            <w:pPr>
              <w:pStyle w:val="ListParagraph"/>
              <w:rPr>
                <w:sz w:val="20"/>
                <w:szCs w:val="20"/>
              </w:rPr>
            </w:pPr>
            <w:r>
              <w:rPr>
                <w:sz w:val="20"/>
                <w:szCs w:val="20"/>
              </w:rPr>
              <w:t>*new vocabulary word lists given</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6210B7">
              <w:rPr>
                <w:sz w:val="20"/>
                <w:szCs w:val="20"/>
              </w:rPr>
              <w:t>independent reading/reading log</w:t>
            </w:r>
            <w:r w:rsidR="00136A26">
              <w:rPr>
                <w:sz w:val="20"/>
                <w:szCs w:val="20"/>
              </w:rPr>
              <w:t xml:space="preserve"> (nonfiction), study vocabulary (quiz in 2 weeks)</w:t>
            </w:r>
          </w:p>
          <w:p w:rsidR="007358DE" w:rsidRDefault="007358DE" w:rsidP="007358DE">
            <w:pPr>
              <w:rPr>
                <w:b/>
                <w:sz w:val="20"/>
                <w:szCs w:val="20"/>
                <w:u w:val="single"/>
              </w:rPr>
            </w:pPr>
            <w:r>
              <w:rPr>
                <w:b/>
                <w:sz w:val="20"/>
                <w:szCs w:val="20"/>
                <w:u w:val="single"/>
              </w:rPr>
              <w:t>ELA</w:t>
            </w:r>
          </w:p>
          <w:p w:rsidR="007358DE" w:rsidRDefault="007358DE" w:rsidP="007358DE">
            <w:pPr>
              <w:pStyle w:val="ListParagraph"/>
              <w:numPr>
                <w:ilvl w:val="0"/>
                <w:numId w:val="3"/>
              </w:numPr>
              <w:rPr>
                <w:sz w:val="20"/>
                <w:szCs w:val="20"/>
              </w:rPr>
            </w:pPr>
            <w:r>
              <w:rPr>
                <w:sz w:val="20"/>
                <w:szCs w:val="20"/>
              </w:rPr>
              <w:t xml:space="preserve">Bell Ringer – </w:t>
            </w:r>
            <w:r w:rsidR="00136A26">
              <w:rPr>
                <w:sz w:val="20"/>
                <w:szCs w:val="20"/>
              </w:rPr>
              <w:t>Journal Prompt</w:t>
            </w:r>
          </w:p>
          <w:p w:rsidR="00136A26" w:rsidRDefault="00CA1E72" w:rsidP="007358DE">
            <w:pPr>
              <w:pStyle w:val="ListParagraph"/>
              <w:numPr>
                <w:ilvl w:val="0"/>
                <w:numId w:val="3"/>
              </w:numPr>
              <w:rPr>
                <w:sz w:val="20"/>
                <w:szCs w:val="20"/>
              </w:rPr>
            </w:pPr>
            <w:hyperlink r:id="rId7" w:history="1">
              <w:r w:rsidR="00136A26" w:rsidRPr="00F06102">
                <w:rPr>
                  <w:rStyle w:val="Hyperlink"/>
                  <w:sz w:val="20"/>
                  <w:szCs w:val="20"/>
                </w:rPr>
                <w:t>www.chompchomp.com</w:t>
              </w:r>
            </w:hyperlink>
            <w:r w:rsidR="00136A26">
              <w:rPr>
                <w:sz w:val="20"/>
                <w:szCs w:val="20"/>
              </w:rPr>
              <w:t xml:space="preserve"> practice – group work, whole class</w:t>
            </w:r>
          </w:p>
          <w:p w:rsidR="00DD10AD" w:rsidRPr="00DD10AD" w:rsidRDefault="00DD10AD" w:rsidP="0099650A">
            <w:pPr>
              <w:pStyle w:val="ListParagraph"/>
              <w:rPr>
                <w:sz w:val="20"/>
                <w:szCs w:val="20"/>
              </w:rPr>
            </w:pPr>
            <w:r w:rsidRPr="00DD10AD">
              <w:rPr>
                <w:b/>
                <w:sz w:val="20"/>
                <w:szCs w:val="20"/>
                <w:highlight w:val="yellow"/>
              </w:rPr>
              <w:t xml:space="preserve">ELA Homework </w:t>
            </w:r>
            <w:r w:rsidR="00136A26">
              <w:rPr>
                <w:b/>
                <w:sz w:val="20"/>
                <w:szCs w:val="20"/>
              </w:rPr>
              <w:t xml:space="preserve">comma practice #2 due this Wednesday on </w:t>
            </w:r>
            <w:proofErr w:type="spellStart"/>
            <w:r w:rsidR="00136A26">
              <w:rPr>
                <w:b/>
                <w:sz w:val="20"/>
                <w:szCs w:val="20"/>
              </w:rPr>
              <w:t>NoRedInk</w:t>
            </w:r>
            <w:proofErr w:type="spellEnd"/>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461F6" w:rsidRPr="00E461F6" w:rsidRDefault="00BB2937" w:rsidP="00E461F6">
            <w:pPr>
              <w:rPr>
                <w:rFonts w:ascii="Calibri" w:hAnsi="Calibri" w:cs="Calibri"/>
                <w:color w:val="000000"/>
                <w:sz w:val="16"/>
                <w:szCs w:val="16"/>
                <w:lang w:eastAsia="en-US"/>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A400A2" w:rsidRPr="0097689D">
              <w:rPr>
                <w:sz w:val="20"/>
                <w:szCs w:val="20"/>
              </w:rPr>
              <w:t>Topic:</w:t>
            </w:r>
            <w:r w:rsidR="0097689D" w:rsidRPr="0097689D">
              <w:rPr>
                <w:sz w:val="20"/>
                <w:szCs w:val="20"/>
              </w:rPr>
              <w:t xml:space="preserve"> </w:t>
            </w:r>
            <w:r w:rsidR="00401597">
              <w:rPr>
                <w:bCs/>
                <w:sz w:val="20"/>
                <w:szCs w:val="20"/>
              </w:rPr>
              <w:t>Common Persuasive Words and Phrases, Comma Rules</w:t>
            </w:r>
            <w:r w:rsidR="00A400A2">
              <w:rPr>
                <w:sz w:val="20"/>
                <w:szCs w:val="20"/>
              </w:rPr>
              <w:br/>
            </w:r>
            <w:r w:rsidR="00A400A2" w:rsidRPr="004E3DAB">
              <w:rPr>
                <w:sz w:val="20"/>
                <w:szCs w:val="20"/>
              </w:rPr>
              <w:t>Goal:</w:t>
            </w:r>
            <w:r w:rsidR="0097689D">
              <w:rPr>
                <w:sz w:val="20"/>
                <w:szCs w:val="20"/>
              </w:rPr>
              <w:t xml:space="preserve"> </w:t>
            </w:r>
            <w:r w:rsidR="00401597">
              <w:rPr>
                <w:b/>
                <w:bCs/>
                <w:sz w:val="20"/>
                <w:szCs w:val="20"/>
              </w:rPr>
              <w:t>I will identify key words and phrases used by advertisers to persuade. I will examine the effects of specific persuasive words and phrases. I will write an advertisement applying advertising techniques and words. I will find examples of each comma rule from various printed publications.</w:t>
            </w:r>
            <w:r w:rsidR="00A400A2">
              <w:rPr>
                <w:sz w:val="20"/>
                <w:szCs w:val="20"/>
              </w:rPr>
              <w:br/>
            </w:r>
            <w:r w:rsidR="00A400A2" w:rsidRPr="004E3DAB">
              <w:rPr>
                <w:sz w:val="20"/>
                <w:szCs w:val="20"/>
                <w:highlight w:val="yellow"/>
              </w:rPr>
              <w:t>TEKS</w:t>
            </w:r>
            <w:r w:rsidR="00A400A2" w:rsidRPr="0097689D">
              <w:rPr>
                <w:sz w:val="20"/>
                <w:szCs w:val="20"/>
                <w:highlight w:val="yellow"/>
              </w:rPr>
              <w:t>:</w:t>
            </w:r>
            <w:r w:rsidR="008C3BE6" w:rsidRPr="00E461F6">
              <w:rPr>
                <w:sz w:val="16"/>
                <w:szCs w:val="16"/>
              </w:rPr>
              <w:t xml:space="preserve"> </w:t>
            </w:r>
            <w:r w:rsidR="00E461F6" w:rsidRPr="00E461F6">
              <w:rPr>
                <w:rFonts w:ascii="Calibri" w:hAnsi="Calibri" w:cs="Calibri"/>
                <w:b/>
                <w:bCs/>
                <w:color w:val="000000"/>
                <w:sz w:val="16"/>
                <w:szCs w:val="16"/>
                <w:lang w:eastAsia="en-US"/>
              </w:rPr>
              <w:t xml:space="preserve">(13) </w:t>
            </w:r>
            <w:r w:rsidR="00E461F6" w:rsidRPr="00E461F6">
              <w:rPr>
                <w:rFonts w:ascii="Calibri" w:hAnsi="Calibri" w:cs="Calibri"/>
                <w:color w:val="000000"/>
                <w:sz w:val="16"/>
                <w:szCs w:val="16"/>
                <w:lang w:eastAsia="en-US"/>
              </w:rPr>
              <w:t xml:space="preserve">Reading/Media </w:t>
            </w:r>
            <w:proofErr w:type="gramStart"/>
            <w:r w:rsidR="00E461F6" w:rsidRPr="00E461F6">
              <w:rPr>
                <w:rFonts w:ascii="Calibri" w:hAnsi="Calibri" w:cs="Calibri"/>
                <w:color w:val="000000"/>
                <w:sz w:val="16"/>
                <w:szCs w:val="16"/>
                <w:lang w:eastAsia="en-US"/>
              </w:rPr>
              <w:t>Literacy.:</w:t>
            </w:r>
            <w:proofErr w:type="gramEnd"/>
            <w:r w:rsidR="00E461F6" w:rsidRPr="00E461F6">
              <w:rPr>
                <w:rFonts w:ascii="Calibri" w:hAnsi="Calibri" w:cs="Calibri"/>
                <w:color w:val="000000"/>
                <w:sz w:val="16"/>
                <w:szCs w:val="16"/>
                <w:lang w:eastAsia="en-US"/>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E461F6" w:rsidRPr="00E461F6" w:rsidRDefault="00E461F6" w:rsidP="00E461F6">
            <w:pPr>
              <w:suppressAutoHyphens w:val="0"/>
              <w:autoSpaceDE w:val="0"/>
              <w:autoSpaceDN w:val="0"/>
              <w:adjustRightInd w:val="0"/>
              <w:rPr>
                <w:rFonts w:ascii="Calibri" w:hAnsi="Calibri" w:cs="Calibri"/>
                <w:color w:val="000000"/>
                <w:sz w:val="16"/>
                <w:szCs w:val="16"/>
                <w:lang w:eastAsia="en-US"/>
              </w:rPr>
            </w:pPr>
            <w:r w:rsidRPr="00E461F6">
              <w:rPr>
                <w:rFonts w:ascii="Calibri" w:hAnsi="Calibri" w:cs="Calibri"/>
                <w:b/>
                <w:bCs/>
                <w:color w:val="000000"/>
                <w:sz w:val="16"/>
                <w:szCs w:val="16"/>
                <w:lang w:eastAsia="en-US"/>
              </w:rPr>
              <w:t xml:space="preserve">(C) </w:t>
            </w:r>
            <w:r w:rsidRPr="00E461F6">
              <w:rPr>
                <w:rFonts w:ascii="Calibri" w:hAnsi="Calibri" w:cs="Calibri"/>
                <w:color w:val="000000"/>
                <w:sz w:val="16"/>
                <w:szCs w:val="16"/>
                <w:lang w:eastAsia="en-US"/>
              </w:rPr>
              <w:t xml:space="preserve">evaluate various ways media influences and informs audiences; and </w:t>
            </w:r>
          </w:p>
          <w:p w:rsidR="00BB2937" w:rsidRDefault="00E461F6" w:rsidP="00E461F6">
            <w:pPr>
              <w:pStyle w:val="Heading2"/>
              <w:tabs>
                <w:tab w:val="left" w:pos="0"/>
              </w:tabs>
              <w:rPr>
                <w:b w:val="0"/>
                <w:bCs w:val="0"/>
                <w:sz w:val="20"/>
                <w:szCs w:val="20"/>
              </w:rPr>
            </w:pPr>
            <w:r w:rsidRPr="00E461F6">
              <w:rPr>
                <w:rFonts w:ascii="Calibri" w:eastAsia="Times New Roman" w:hAnsi="Calibri" w:cs="Calibri"/>
                <w:color w:val="000000"/>
                <w:sz w:val="16"/>
                <w:szCs w:val="16"/>
                <w:lang w:eastAsia="en-US"/>
              </w:rPr>
              <w:t xml:space="preserve">(28) </w:t>
            </w:r>
            <w:r w:rsidRPr="00E461F6">
              <w:rPr>
                <w:rFonts w:ascii="Calibri" w:eastAsia="Times New Roman" w:hAnsi="Calibri" w:cs="Calibri"/>
                <w:b w:val="0"/>
                <w:bCs w:val="0"/>
                <w:color w:val="000000"/>
                <w:sz w:val="16"/>
                <w:szCs w:val="16"/>
                <w:lang w:eastAsia="en-US"/>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sidR="00401597">
              <w:rPr>
                <w:b w:val="0"/>
                <w:bCs w:val="0"/>
                <w:sz w:val="20"/>
                <w:szCs w:val="20"/>
              </w:rPr>
              <w:t>magazines, INB, Springboard</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136A26">
              <w:rPr>
                <w:sz w:val="20"/>
                <w:szCs w:val="20"/>
              </w:rPr>
              <w:t>SB pg. 118</w:t>
            </w:r>
          </w:p>
          <w:p w:rsidR="005C71DD" w:rsidRPr="00823575" w:rsidRDefault="00136A26" w:rsidP="00823575">
            <w:pPr>
              <w:pStyle w:val="ListParagraph"/>
              <w:numPr>
                <w:ilvl w:val="0"/>
                <w:numId w:val="4"/>
              </w:numPr>
              <w:rPr>
                <w:sz w:val="20"/>
                <w:szCs w:val="20"/>
              </w:rPr>
            </w:pPr>
            <w:r>
              <w:rPr>
                <w:sz w:val="20"/>
                <w:szCs w:val="20"/>
              </w:rPr>
              <w:t xml:space="preserve">SB </w:t>
            </w:r>
            <w:r w:rsidR="00401597">
              <w:rPr>
                <w:sz w:val="20"/>
                <w:szCs w:val="20"/>
              </w:rPr>
              <w:t xml:space="preserve">2.8 </w:t>
            </w:r>
            <w:r>
              <w:rPr>
                <w:sz w:val="20"/>
                <w:szCs w:val="20"/>
              </w:rPr>
              <w:t>pg. 119 “Common Persuasive Words and Phrases”</w:t>
            </w:r>
          </w:p>
          <w:p w:rsidR="00DD10AD" w:rsidRDefault="00DD10AD" w:rsidP="00DD10AD">
            <w:pPr>
              <w:pStyle w:val="ListParagraph"/>
              <w:rPr>
                <w:sz w:val="20"/>
                <w:szCs w:val="20"/>
              </w:rPr>
            </w:pPr>
            <w:r w:rsidRPr="007358DE">
              <w:rPr>
                <w:b/>
                <w:sz w:val="20"/>
                <w:szCs w:val="20"/>
                <w:highlight w:val="yellow"/>
              </w:rPr>
              <w:lastRenderedPageBreak/>
              <w:t>Reading Homework</w:t>
            </w:r>
            <w:r>
              <w:rPr>
                <w:b/>
                <w:sz w:val="20"/>
                <w:szCs w:val="20"/>
              </w:rPr>
              <w:t xml:space="preserve"> </w:t>
            </w:r>
            <w:r w:rsidR="00136A26" w:rsidRPr="00136A26">
              <w:rPr>
                <w:b/>
                <w:sz w:val="20"/>
                <w:szCs w:val="20"/>
              </w:rPr>
              <w:t>independent reading/reading log (nonfiction), study vocabulary (quiz in 2 weeks)</w:t>
            </w:r>
          </w:p>
          <w:p w:rsidR="00DD10AD" w:rsidRDefault="00DD10AD" w:rsidP="00DD10AD">
            <w:pPr>
              <w:rPr>
                <w:b/>
                <w:sz w:val="20"/>
                <w:szCs w:val="20"/>
                <w:u w:val="single"/>
              </w:rPr>
            </w:pPr>
            <w:r>
              <w:rPr>
                <w:b/>
                <w:sz w:val="20"/>
                <w:szCs w:val="20"/>
                <w:u w:val="single"/>
              </w:rPr>
              <w:t>ELA</w:t>
            </w:r>
          </w:p>
          <w:p w:rsidR="00410025" w:rsidRDefault="00410025" w:rsidP="00823575">
            <w:pPr>
              <w:pStyle w:val="ListParagraph"/>
              <w:numPr>
                <w:ilvl w:val="0"/>
                <w:numId w:val="5"/>
              </w:numPr>
              <w:rPr>
                <w:sz w:val="20"/>
                <w:szCs w:val="20"/>
              </w:rPr>
            </w:pPr>
            <w:r>
              <w:rPr>
                <w:sz w:val="20"/>
                <w:szCs w:val="20"/>
              </w:rPr>
              <w:t>New Groups Assigned</w:t>
            </w:r>
          </w:p>
          <w:p w:rsidR="00DD10AD" w:rsidRDefault="00DD10AD" w:rsidP="00823575">
            <w:pPr>
              <w:pStyle w:val="ListParagraph"/>
              <w:numPr>
                <w:ilvl w:val="0"/>
                <w:numId w:val="5"/>
              </w:numPr>
              <w:rPr>
                <w:sz w:val="20"/>
                <w:szCs w:val="20"/>
              </w:rPr>
            </w:pPr>
            <w:r w:rsidRPr="00823575">
              <w:rPr>
                <w:sz w:val="20"/>
                <w:szCs w:val="20"/>
              </w:rPr>
              <w:t xml:space="preserve">Bell Ringer – </w:t>
            </w:r>
            <w:r w:rsidR="00410025">
              <w:rPr>
                <w:sz w:val="20"/>
                <w:szCs w:val="20"/>
              </w:rPr>
              <w:t>Revision</w:t>
            </w:r>
          </w:p>
          <w:p w:rsidR="005C71DD" w:rsidRPr="00823575" w:rsidRDefault="00410025" w:rsidP="00823575">
            <w:pPr>
              <w:pStyle w:val="ListParagraph"/>
              <w:numPr>
                <w:ilvl w:val="0"/>
                <w:numId w:val="5"/>
              </w:numPr>
              <w:rPr>
                <w:sz w:val="20"/>
                <w:szCs w:val="20"/>
              </w:rPr>
            </w:pPr>
            <w:r>
              <w:rPr>
                <w:sz w:val="20"/>
                <w:szCs w:val="20"/>
              </w:rPr>
              <w:t>Comma Posters</w:t>
            </w:r>
          </w:p>
          <w:p w:rsidR="00DD10AD" w:rsidRPr="00DD10AD" w:rsidRDefault="00DD10AD" w:rsidP="0099650A">
            <w:pPr>
              <w:pStyle w:val="ListParagraph"/>
              <w:rPr>
                <w:sz w:val="20"/>
                <w:szCs w:val="20"/>
              </w:rPr>
            </w:pPr>
            <w:r w:rsidRPr="00DD10AD">
              <w:rPr>
                <w:b/>
                <w:sz w:val="20"/>
                <w:szCs w:val="20"/>
                <w:highlight w:val="yellow"/>
              </w:rPr>
              <w:t xml:space="preserve">ELA Homework </w:t>
            </w:r>
            <w:r w:rsidR="00410025">
              <w:rPr>
                <w:b/>
                <w:sz w:val="20"/>
                <w:szCs w:val="20"/>
              </w:rPr>
              <w:t xml:space="preserve">comma practice #2 due this Wednesday on </w:t>
            </w:r>
            <w:proofErr w:type="spellStart"/>
            <w:r w:rsidR="00410025">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F83F04" w:rsidRPr="00F83F04" w:rsidRDefault="00BB2937" w:rsidP="00F83F04">
            <w:pPr>
              <w:rPr>
                <w:rFonts w:ascii="Calibri" w:hAnsi="Calibri" w:cs="Calibri"/>
                <w:color w:val="000000"/>
                <w:sz w:val="16"/>
                <w:szCs w:val="16"/>
                <w:lang w:eastAsia="en-US"/>
              </w:rPr>
            </w:pPr>
            <w:r>
              <w:rPr>
                <w:b/>
                <w:bCs/>
                <w:sz w:val="20"/>
                <w:szCs w:val="20"/>
              </w:rPr>
              <w:fldChar w:fldCharType="begin"/>
            </w:r>
            <w:r w:rsidR="00A400A2">
              <w:rPr>
                <w:sz w:val="20"/>
                <w:szCs w:val="20"/>
              </w:rPr>
              <w:instrText xml:space="preserve"> FILLIN "Text7"</w:instrText>
            </w:r>
            <w:r>
              <w:rPr>
                <w:b/>
                <w:bCs/>
                <w:sz w:val="20"/>
                <w:szCs w:val="20"/>
              </w:rPr>
              <w:fldChar w:fldCharType="separate"/>
            </w:r>
            <w:r w:rsidR="00A400A2" w:rsidRPr="009C0B3B">
              <w:rPr>
                <w:sz w:val="20"/>
                <w:szCs w:val="20"/>
              </w:rPr>
              <w:t>Topic:</w:t>
            </w:r>
            <w:r w:rsidR="0097689D" w:rsidRPr="009C0B3B">
              <w:rPr>
                <w:sz w:val="20"/>
                <w:szCs w:val="20"/>
              </w:rPr>
              <w:t xml:space="preserve"> </w:t>
            </w:r>
            <w:r w:rsidR="00F83F04">
              <w:rPr>
                <w:bCs/>
                <w:sz w:val="20"/>
                <w:szCs w:val="20"/>
              </w:rPr>
              <w:t>Audience in Advertisements, Comma Rules</w:t>
            </w:r>
            <w:r w:rsidR="00A400A2">
              <w:rPr>
                <w:sz w:val="20"/>
                <w:szCs w:val="20"/>
              </w:rPr>
              <w:br/>
            </w:r>
            <w:r w:rsidR="00A400A2" w:rsidRPr="004E3DAB">
              <w:rPr>
                <w:sz w:val="20"/>
                <w:szCs w:val="20"/>
              </w:rPr>
              <w:t>Goal</w:t>
            </w:r>
            <w:r w:rsidR="00A400A2">
              <w:rPr>
                <w:sz w:val="20"/>
                <w:szCs w:val="20"/>
              </w:rPr>
              <w:t>:</w:t>
            </w:r>
            <w:r w:rsidR="0097689D">
              <w:rPr>
                <w:sz w:val="20"/>
                <w:szCs w:val="20"/>
              </w:rPr>
              <w:t xml:space="preserve"> </w:t>
            </w:r>
            <w:r w:rsidR="00F83F04">
              <w:rPr>
                <w:b/>
                <w:bCs/>
                <w:sz w:val="20"/>
                <w:szCs w:val="20"/>
              </w:rPr>
              <w:t xml:space="preserve">I will recognize and analyze ways that advertisers target specific audiences and use particular words and phrases to persuade. </w:t>
            </w:r>
            <w:r w:rsidR="00F83F04" w:rsidRPr="00F83F04">
              <w:rPr>
                <w:sz w:val="20"/>
                <w:szCs w:val="20"/>
              </w:rPr>
              <w:t>I will find examples of each comma rule from various printed publications.</w:t>
            </w:r>
            <w:r w:rsidR="00F83F04" w:rsidRPr="00F83F04">
              <w:rPr>
                <w:sz w:val="20"/>
                <w:szCs w:val="20"/>
              </w:rPr>
              <w:br/>
            </w:r>
            <w:r w:rsidR="00A400A2">
              <w:rPr>
                <w:sz w:val="20"/>
                <w:szCs w:val="20"/>
              </w:rPr>
              <w:br/>
            </w:r>
            <w:r w:rsidR="00A400A2" w:rsidRPr="004E3DAB">
              <w:rPr>
                <w:sz w:val="20"/>
                <w:szCs w:val="20"/>
                <w:highlight w:val="yellow"/>
              </w:rPr>
              <w:t>TEKS:</w:t>
            </w:r>
            <w:r w:rsidR="008C3BE6">
              <w:rPr>
                <w:sz w:val="20"/>
                <w:szCs w:val="20"/>
              </w:rPr>
              <w:t xml:space="preserve"> </w:t>
            </w:r>
            <w:r w:rsidR="00F83F04" w:rsidRPr="00F83F04">
              <w:rPr>
                <w:rFonts w:ascii="Calibri" w:hAnsi="Calibri" w:cs="Calibri"/>
                <w:b/>
                <w:bCs/>
                <w:color w:val="000000"/>
                <w:sz w:val="16"/>
                <w:szCs w:val="16"/>
                <w:lang w:eastAsia="en-US"/>
              </w:rPr>
              <w:t xml:space="preserve">(11) </w:t>
            </w:r>
            <w:r w:rsidR="00F83F04" w:rsidRPr="00F83F04">
              <w:rPr>
                <w:rFonts w:ascii="Calibri" w:hAnsi="Calibri" w:cs="Calibri"/>
                <w:color w:val="000000"/>
                <w:sz w:val="16"/>
                <w:szCs w:val="16"/>
                <w:lang w:eastAsia="en-US"/>
              </w:rPr>
              <w:t xml:space="preserve">Reading/Comprehension of Informational Text/Persuasive Text.: Students analyze, make inferences and draw conclusions about persuasive text and provide evidence from text to support their analysis. </w:t>
            </w:r>
          </w:p>
          <w:p w:rsidR="00F83F04" w:rsidRPr="00F83F04" w:rsidRDefault="00F83F04" w:rsidP="00F83F04">
            <w:pPr>
              <w:suppressAutoHyphens w:val="0"/>
              <w:autoSpaceDE w:val="0"/>
              <w:autoSpaceDN w:val="0"/>
              <w:adjustRightInd w:val="0"/>
              <w:rPr>
                <w:rFonts w:ascii="Calibri" w:hAnsi="Calibri" w:cs="Calibri"/>
                <w:color w:val="000000"/>
                <w:sz w:val="16"/>
                <w:szCs w:val="16"/>
                <w:lang w:eastAsia="en-US"/>
              </w:rPr>
            </w:pPr>
            <w:r w:rsidRPr="00F83F04">
              <w:rPr>
                <w:rFonts w:ascii="Calibri" w:hAnsi="Calibri" w:cs="Calibri"/>
                <w:b/>
                <w:bCs/>
                <w:color w:val="000000"/>
                <w:sz w:val="16"/>
                <w:szCs w:val="16"/>
                <w:lang w:eastAsia="en-US"/>
              </w:rPr>
              <w:t xml:space="preserve">(B) </w:t>
            </w:r>
            <w:proofErr w:type="gramStart"/>
            <w:r w:rsidRPr="00F83F04">
              <w:rPr>
                <w:rFonts w:ascii="Calibri" w:hAnsi="Calibri" w:cs="Calibri"/>
                <w:color w:val="000000"/>
                <w:sz w:val="16"/>
                <w:szCs w:val="16"/>
                <w:lang w:eastAsia="en-US"/>
              </w:rPr>
              <w:t>identify</w:t>
            </w:r>
            <w:proofErr w:type="gramEnd"/>
            <w:r w:rsidRPr="00F83F04">
              <w:rPr>
                <w:rFonts w:ascii="Calibri" w:hAnsi="Calibri" w:cs="Calibri"/>
                <w:color w:val="000000"/>
                <w:sz w:val="16"/>
                <w:szCs w:val="16"/>
                <w:lang w:eastAsia="en-US"/>
              </w:rPr>
              <w:t xml:space="preserve"> such rhetorical fallacies as ad hominem, exaggeration, stereotyping, or categorical claims in persuasive texts. </w:t>
            </w:r>
          </w:p>
          <w:p w:rsidR="00F83F04" w:rsidRPr="00F83F04" w:rsidRDefault="00F83F04" w:rsidP="00F83F04">
            <w:pPr>
              <w:suppressAutoHyphens w:val="0"/>
              <w:autoSpaceDE w:val="0"/>
              <w:autoSpaceDN w:val="0"/>
              <w:adjustRightInd w:val="0"/>
              <w:rPr>
                <w:rFonts w:ascii="Calibri" w:hAnsi="Calibri" w:cs="Calibri"/>
                <w:color w:val="000000"/>
                <w:sz w:val="16"/>
                <w:szCs w:val="16"/>
                <w:lang w:eastAsia="en-US"/>
              </w:rPr>
            </w:pPr>
            <w:r w:rsidRPr="00F83F04">
              <w:rPr>
                <w:rFonts w:ascii="Calibri" w:hAnsi="Calibri" w:cs="Calibri"/>
                <w:b/>
                <w:bCs/>
                <w:color w:val="000000"/>
                <w:sz w:val="16"/>
                <w:szCs w:val="16"/>
                <w:lang w:eastAsia="en-US"/>
              </w:rPr>
              <w:t xml:space="preserve">(13) </w:t>
            </w:r>
            <w:r w:rsidRPr="00F83F04">
              <w:rPr>
                <w:rFonts w:ascii="Calibri" w:hAnsi="Calibri" w:cs="Calibri"/>
                <w:color w:val="000000"/>
                <w:sz w:val="16"/>
                <w:szCs w:val="16"/>
                <w:lang w:eastAsia="en-US"/>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99650A" w:rsidRPr="00F83F04" w:rsidRDefault="00F83F04" w:rsidP="00F83F04">
            <w:pPr>
              <w:pStyle w:val="Heading2"/>
              <w:tabs>
                <w:tab w:val="left" w:pos="0"/>
              </w:tabs>
              <w:rPr>
                <w:b w:val="0"/>
                <w:bCs w:val="0"/>
                <w:sz w:val="16"/>
                <w:szCs w:val="16"/>
              </w:rPr>
            </w:pPr>
            <w:r w:rsidRPr="00F83F04">
              <w:rPr>
                <w:rFonts w:ascii="Calibri" w:eastAsia="Times New Roman" w:hAnsi="Calibri" w:cs="Calibri"/>
                <w:color w:val="000000"/>
                <w:sz w:val="16"/>
                <w:szCs w:val="16"/>
                <w:lang w:eastAsia="en-US"/>
              </w:rPr>
              <w:t xml:space="preserve">(C) </w:t>
            </w:r>
            <w:proofErr w:type="gramStart"/>
            <w:r w:rsidRPr="00F83F04">
              <w:rPr>
                <w:rFonts w:ascii="Calibri" w:eastAsia="Times New Roman" w:hAnsi="Calibri" w:cs="Calibri"/>
                <w:b w:val="0"/>
                <w:bCs w:val="0"/>
                <w:color w:val="000000"/>
                <w:sz w:val="16"/>
                <w:szCs w:val="16"/>
                <w:lang w:eastAsia="en-US"/>
              </w:rPr>
              <w:t>evaluate</w:t>
            </w:r>
            <w:proofErr w:type="gramEnd"/>
            <w:r w:rsidRPr="00F83F04">
              <w:rPr>
                <w:rFonts w:ascii="Calibri" w:eastAsia="Times New Roman" w:hAnsi="Calibri" w:cs="Calibri"/>
                <w:b w:val="0"/>
                <w:bCs w:val="0"/>
                <w:color w:val="000000"/>
                <w:sz w:val="16"/>
                <w:szCs w:val="16"/>
                <w:lang w:eastAsia="en-US"/>
              </w:rPr>
              <w:t xml:space="preserve"> various ways media influences and informs audiences</w:t>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t>Resource(s):</w:t>
            </w:r>
            <w:r w:rsidR="0097689D">
              <w:rPr>
                <w:b w:val="0"/>
                <w:bCs w:val="0"/>
                <w:sz w:val="20"/>
                <w:szCs w:val="20"/>
              </w:rPr>
              <w:t xml:space="preserve"> </w:t>
            </w:r>
            <w:r w:rsidR="00F83F04">
              <w:rPr>
                <w:b w:val="0"/>
                <w:bCs w:val="0"/>
                <w:sz w:val="20"/>
                <w:szCs w:val="20"/>
              </w:rPr>
              <w:t>magazines, poster paper, Springboards, INB</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BE5B4A">
              <w:rPr>
                <w:sz w:val="20"/>
                <w:szCs w:val="20"/>
              </w:rPr>
              <w:t>Ad Analysis</w:t>
            </w:r>
          </w:p>
          <w:p w:rsidR="00823575" w:rsidRDefault="00BE5B4A" w:rsidP="00823575">
            <w:pPr>
              <w:pStyle w:val="ListParagraph"/>
              <w:numPr>
                <w:ilvl w:val="0"/>
                <w:numId w:val="6"/>
              </w:numPr>
              <w:rPr>
                <w:sz w:val="20"/>
                <w:szCs w:val="20"/>
              </w:rPr>
            </w:pPr>
            <w:r>
              <w:rPr>
                <w:sz w:val="20"/>
                <w:szCs w:val="20"/>
              </w:rPr>
              <w:t>SB 2.9 “Audience in Advertisements Part Two”</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BE5B4A" w:rsidRPr="00BE5B4A">
              <w:rPr>
                <w:b/>
                <w:sz w:val="20"/>
                <w:szCs w:val="20"/>
              </w:rPr>
              <w:t>independent reading/reading log (nonfiction), study vocabulary (quiz in 2 weeks)</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BE5B4A">
              <w:rPr>
                <w:sz w:val="20"/>
                <w:szCs w:val="20"/>
              </w:rPr>
              <w:t>Revision and Editing</w:t>
            </w:r>
          </w:p>
          <w:p w:rsidR="00BE5B4A" w:rsidRPr="00823575" w:rsidRDefault="00BE5B4A" w:rsidP="00823575">
            <w:pPr>
              <w:pStyle w:val="ListParagraph"/>
              <w:numPr>
                <w:ilvl w:val="0"/>
                <w:numId w:val="7"/>
              </w:numPr>
              <w:rPr>
                <w:sz w:val="20"/>
                <w:szCs w:val="20"/>
              </w:rPr>
            </w:pPr>
            <w:r>
              <w:rPr>
                <w:sz w:val="20"/>
                <w:szCs w:val="20"/>
              </w:rPr>
              <w:t>Complete Group Comma Posters</w:t>
            </w:r>
          </w:p>
          <w:p w:rsidR="00823575" w:rsidRPr="00823575" w:rsidRDefault="00823575" w:rsidP="00BE5B4A">
            <w:pPr>
              <w:pStyle w:val="ListParagraph"/>
              <w:rPr>
                <w:sz w:val="20"/>
                <w:szCs w:val="20"/>
              </w:rPr>
            </w:pPr>
            <w:r w:rsidRPr="00823575">
              <w:rPr>
                <w:b/>
                <w:sz w:val="20"/>
                <w:szCs w:val="20"/>
                <w:highlight w:val="yellow"/>
              </w:rPr>
              <w:t>ELA Homework -</w:t>
            </w:r>
            <w:r w:rsidRPr="00823575">
              <w:rPr>
                <w:b/>
                <w:sz w:val="20"/>
                <w:szCs w:val="20"/>
              </w:rPr>
              <w:t xml:space="preserve">  </w:t>
            </w:r>
            <w:r w:rsidR="00BE5B4A" w:rsidRPr="00BE5B4A">
              <w:rPr>
                <w:b/>
                <w:sz w:val="20"/>
                <w:szCs w:val="20"/>
              </w:rPr>
              <w:t xml:space="preserve">comma practice #2 due </w:t>
            </w:r>
            <w:r w:rsidR="00BE5B4A">
              <w:rPr>
                <w:b/>
                <w:sz w:val="20"/>
                <w:szCs w:val="20"/>
              </w:rPr>
              <w:t>by 10 p.m. tonight</w:t>
            </w:r>
            <w:r w:rsidR="00BE5B4A" w:rsidRPr="00BE5B4A">
              <w:rPr>
                <w:b/>
                <w:sz w:val="20"/>
                <w:szCs w:val="20"/>
              </w:rPr>
              <w:t xml:space="preserve"> on </w:t>
            </w:r>
            <w:proofErr w:type="spellStart"/>
            <w:r w:rsidR="00BE5B4A" w:rsidRPr="00BE5B4A">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4874F4" w:rsidRPr="004874F4" w:rsidRDefault="00711B38" w:rsidP="004874F4">
            <w:pPr>
              <w:pStyle w:val="Default"/>
              <w:rPr>
                <w:sz w:val="16"/>
                <w:szCs w:val="16"/>
              </w:rPr>
            </w:pPr>
            <w:bookmarkStart w:id="40" w:name="Text8"/>
            <w:r w:rsidRPr="00711B38">
              <w:rPr>
                <w:b/>
                <w:sz w:val="20"/>
                <w:szCs w:val="20"/>
              </w:rPr>
              <w:t xml:space="preserve">Topic: </w:t>
            </w:r>
            <w:r w:rsidR="004874F4">
              <w:rPr>
                <w:b/>
                <w:sz w:val="20"/>
                <w:szCs w:val="20"/>
              </w:rPr>
              <w:t>Elements of Advertisements, Parts of Speech Review</w:t>
            </w:r>
            <w:r w:rsidRPr="00711B38">
              <w:rPr>
                <w:sz w:val="20"/>
                <w:szCs w:val="20"/>
              </w:rPr>
              <w:br/>
            </w:r>
            <w:r w:rsidRPr="00711B38">
              <w:rPr>
                <w:b/>
                <w:sz w:val="20"/>
                <w:szCs w:val="20"/>
              </w:rPr>
              <w:t>Goal</w:t>
            </w:r>
            <w:r w:rsidRPr="00711B38">
              <w:rPr>
                <w:sz w:val="20"/>
                <w:szCs w:val="20"/>
              </w:rPr>
              <w:t xml:space="preserve">: </w:t>
            </w:r>
            <w:r w:rsidR="004874F4">
              <w:rPr>
                <w:sz w:val="20"/>
                <w:szCs w:val="20"/>
              </w:rPr>
              <w:t xml:space="preserve">I will understand the key elements of a print advertisement and the intended effects on an audience. I will create an advertisement which includes all key elements of a print advertisement. I will review the basic parts of speech in order to better understand how phrases and clauses can act as those parts of speech in sentences. </w:t>
            </w:r>
            <w:r w:rsidRPr="00711B38">
              <w:rPr>
                <w:sz w:val="20"/>
                <w:szCs w:val="20"/>
              </w:rPr>
              <w:br/>
            </w:r>
            <w:r w:rsidRPr="00711B38">
              <w:rPr>
                <w:b/>
                <w:sz w:val="20"/>
                <w:szCs w:val="20"/>
              </w:rPr>
              <w:t xml:space="preserve">TEKS: </w:t>
            </w:r>
            <w:r w:rsidR="004874F4" w:rsidRPr="004874F4">
              <w:rPr>
                <w:b/>
                <w:bCs/>
                <w:sz w:val="16"/>
                <w:szCs w:val="16"/>
              </w:rPr>
              <w:t xml:space="preserve">(13) </w:t>
            </w:r>
            <w:r w:rsidR="004874F4" w:rsidRPr="004874F4">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711B38" w:rsidRPr="004874F4" w:rsidRDefault="004874F4" w:rsidP="004874F4">
            <w:pPr>
              <w:snapToGrid w:val="0"/>
              <w:rPr>
                <w:sz w:val="16"/>
                <w:szCs w:val="16"/>
              </w:rPr>
            </w:pPr>
            <w:r w:rsidRPr="004874F4">
              <w:rPr>
                <w:b/>
                <w:bCs/>
                <w:sz w:val="16"/>
                <w:szCs w:val="16"/>
              </w:rPr>
              <w:t xml:space="preserve">(C) </w:t>
            </w:r>
            <w:r w:rsidRPr="004874F4">
              <w:rPr>
                <w:sz w:val="16"/>
                <w:szCs w:val="16"/>
              </w:rPr>
              <w:t>evaluate various ways media influences and informs audiences</w:t>
            </w:r>
          </w:p>
          <w:p w:rsidR="0099650A" w:rsidRDefault="00BB2937" w:rsidP="0099650A">
            <w:pPr>
              <w:rPr>
                <w:sz w:val="20"/>
                <w:szCs w:val="20"/>
              </w:rPr>
            </w:pPr>
            <w:r>
              <w:rPr>
                <w:sz w:val="20"/>
                <w:szCs w:val="20"/>
              </w:rPr>
              <w:lastRenderedPageBreak/>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Pr>
                <w:sz w:val="20"/>
                <w:szCs w:val="20"/>
              </w:rPr>
              <w:br/>
            </w:r>
            <w:r w:rsidRPr="004E3DAB">
              <w:rPr>
                <w:b/>
                <w:sz w:val="20"/>
                <w:szCs w:val="20"/>
              </w:rPr>
              <w:t>Resource(s):</w:t>
            </w:r>
            <w:r w:rsidR="0099650A">
              <w:rPr>
                <w:sz w:val="20"/>
                <w:szCs w:val="20"/>
              </w:rPr>
              <w:t xml:space="preserve"> </w:t>
            </w:r>
            <w:r w:rsidR="004874F4">
              <w:rPr>
                <w:sz w:val="20"/>
                <w:szCs w:val="20"/>
              </w:rPr>
              <w:t>magazines, INB, Springboard</w:t>
            </w:r>
            <w:r>
              <w:rPr>
                <w:sz w:val="20"/>
                <w:szCs w:val="20"/>
              </w:rPr>
              <w:br/>
            </w:r>
            <w:r w:rsidRPr="004E3DAB">
              <w:rPr>
                <w:b/>
                <w:sz w:val="20"/>
                <w:szCs w:val="20"/>
              </w:rPr>
              <w:t>Assignment(s):</w:t>
            </w:r>
            <w:r w:rsidR="00BB2937">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713B9F">
              <w:rPr>
                <w:sz w:val="20"/>
                <w:szCs w:val="20"/>
              </w:rPr>
              <w:t>Ad Analysis</w:t>
            </w:r>
          </w:p>
          <w:p w:rsidR="00713B9F" w:rsidRPr="00A41097" w:rsidRDefault="00713B9F" w:rsidP="00A41097">
            <w:pPr>
              <w:pStyle w:val="ListParagraph"/>
              <w:numPr>
                <w:ilvl w:val="0"/>
                <w:numId w:val="8"/>
              </w:numPr>
              <w:rPr>
                <w:sz w:val="20"/>
                <w:szCs w:val="20"/>
              </w:rPr>
            </w:pPr>
            <w:r>
              <w:rPr>
                <w:sz w:val="20"/>
                <w:szCs w:val="20"/>
              </w:rPr>
              <w:t>SB 2.10</w:t>
            </w:r>
            <w:r w:rsidR="00D65A1F">
              <w:rPr>
                <w:sz w:val="20"/>
                <w:szCs w:val="20"/>
              </w:rPr>
              <w:t xml:space="preserve"> “Elements of Advertisements”</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713B9F" w:rsidRPr="00713B9F">
              <w:rPr>
                <w:b/>
                <w:sz w:val="20"/>
                <w:szCs w:val="20"/>
              </w:rPr>
              <w:t>independent reading/reading log (nonfiction), study vocabulary (quiz in 2 weeks)</w:t>
            </w: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D65A1F">
              <w:rPr>
                <w:sz w:val="20"/>
                <w:szCs w:val="20"/>
              </w:rPr>
              <w:t>Word Sort</w:t>
            </w:r>
          </w:p>
          <w:p w:rsidR="00713B9F" w:rsidRDefault="00D65A1F" w:rsidP="00A41097">
            <w:pPr>
              <w:pStyle w:val="ListParagraph"/>
              <w:numPr>
                <w:ilvl w:val="0"/>
                <w:numId w:val="9"/>
              </w:numPr>
              <w:rPr>
                <w:sz w:val="20"/>
                <w:szCs w:val="20"/>
              </w:rPr>
            </w:pPr>
            <w:r>
              <w:rPr>
                <w:sz w:val="20"/>
                <w:szCs w:val="20"/>
              </w:rPr>
              <w:t>Parts of Speech Notes and Activities</w:t>
            </w:r>
          </w:p>
          <w:p w:rsidR="00BB2937" w:rsidRDefault="00823575" w:rsidP="0099650A">
            <w:pPr>
              <w:rPr>
                <w:sz w:val="20"/>
                <w:szCs w:val="20"/>
              </w:rPr>
            </w:pPr>
            <w:r w:rsidRPr="00823575">
              <w:rPr>
                <w:b/>
                <w:sz w:val="20"/>
                <w:szCs w:val="20"/>
                <w:highlight w:val="yellow"/>
              </w:rPr>
              <w:t xml:space="preserve">ELA Homework </w:t>
            </w:r>
            <w:proofErr w:type="gramStart"/>
            <w:r w:rsidRPr="00823575">
              <w:rPr>
                <w:b/>
                <w:sz w:val="20"/>
                <w:szCs w:val="20"/>
                <w:highlight w:val="yellow"/>
              </w:rPr>
              <w:t>-</w:t>
            </w:r>
            <w:r w:rsidRPr="00823575">
              <w:rPr>
                <w:b/>
                <w:sz w:val="20"/>
                <w:szCs w:val="20"/>
              </w:rPr>
              <w:t xml:space="preserve">  </w:t>
            </w:r>
            <w:r w:rsidR="00713B9F">
              <w:rPr>
                <w:b/>
                <w:sz w:val="20"/>
                <w:szCs w:val="20"/>
              </w:rPr>
              <w:t>practice</w:t>
            </w:r>
            <w:proofErr w:type="gramEnd"/>
            <w:r w:rsidR="00713B9F">
              <w:rPr>
                <w:b/>
                <w:sz w:val="20"/>
                <w:szCs w:val="20"/>
              </w:rPr>
              <w:t xml:space="preserve"> commas to mastery; quiz next Wednesday!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CA1E72" w:rsidRPr="00CA1E72" w:rsidRDefault="00BB2937" w:rsidP="00CA1E72">
            <w:pPr>
              <w:pStyle w:val="Default"/>
              <w:rPr>
                <w:sz w:val="16"/>
                <w:szCs w:val="16"/>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CA1E72">
              <w:rPr>
                <w:b/>
                <w:sz w:val="20"/>
                <w:szCs w:val="20"/>
              </w:rPr>
              <w:t>Analytical Writing, Prepositional Phrases</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CA1E72">
              <w:rPr>
                <w:sz w:val="20"/>
                <w:szCs w:val="20"/>
              </w:rPr>
              <w:t xml:space="preserve">I will identify and evaluate advertising techniques. I will write a well-developed analytical paragraph. I will identify and isolate prepositional phrases in sentences and examine their impact on subject/verb agreement. </w:t>
            </w:r>
            <w:r w:rsidR="00A400A2">
              <w:rPr>
                <w:sz w:val="20"/>
                <w:szCs w:val="20"/>
              </w:rPr>
              <w:br/>
            </w:r>
            <w:r w:rsidR="00A400A2" w:rsidRPr="004E3DAB">
              <w:rPr>
                <w:b/>
                <w:sz w:val="20"/>
                <w:szCs w:val="20"/>
                <w:highlight w:val="yellow"/>
              </w:rPr>
              <w:t>TEKS:</w:t>
            </w:r>
            <w:r w:rsidR="008C3BE6" w:rsidRPr="00CA1E72">
              <w:rPr>
                <w:b/>
                <w:sz w:val="16"/>
                <w:szCs w:val="16"/>
              </w:rPr>
              <w:t xml:space="preserve"> </w:t>
            </w:r>
            <w:r w:rsidR="00CA1E72" w:rsidRPr="00CA1E72">
              <w:rPr>
                <w:b/>
                <w:bCs/>
                <w:sz w:val="16"/>
                <w:szCs w:val="16"/>
              </w:rPr>
              <w:t xml:space="preserve">(13) </w:t>
            </w:r>
            <w:r w:rsidR="00CA1E72" w:rsidRPr="00CA1E72">
              <w:rPr>
                <w:sz w:val="16"/>
                <w:szCs w:val="16"/>
              </w:rPr>
              <w:t xml:space="preserve">Reading/Media </w:t>
            </w:r>
            <w:proofErr w:type="gramStart"/>
            <w:r w:rsidR="00CA1E72" w:rsidRPr="00CA1E72">
              <w:rPr>
                <w:sz w:val="16"/>
                <w:szCs w:val="16"/>
              </w:rPr>
              <w:t>Literacy.:</w:t>
            </w:r>
            <w:proofErr w:type="gramEnd"/>
            <w:r w:rsidR="00CA1E72" w:rsidRPr="00CA1E72">
              <w:rPr>
                <w:sz w:val="16"/>
                <w:szCs w:val="16"/>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CA1E72" w:rsidRPr="00CA1E72" w:rsidRDefault="00CA1E72" w:rsidP="00CA1E72">
            <w:pPr>
              <w:pStyle w:val="Default"/>
              <w:rPr>
                <w:sz w:val="16"/>
                <w:szCs w:val="16"/>
              </w:rPr>
            </w:pPr>
            <w:r w:rsidRPr="00CA1E72">
              <w:rPr>
                <w:b/>
                <w:bCs/>
                <w:sz w:val="16"/>
                <w:szCs w:val="16"/>
              </w:rPr>
              <w:t xml:space="preserve">(A) </w:t>
            </w:r>
            <w:r w:rsidRPr="00CA1E72">
              <w:rPr>
                <w:sz w:val="16"/>
                <w:szCs w:val="16"/>
              </w:rPr>
              <w:t xml:space="preserve">interpret both explicit and implicit messages in various forms of media; </w:t>
            </w:r>
          </w:p>
          <w:p w:rsidR="00CA1E72" w:rsidRPr="00CA1E72" w:rsidRDefault="00CA1E72" w:rsidP="00CA1E72">
            <w:pPr>
              <w:pStyle w:val="Default"/>
              <w:rPr>
                <w:sz w:val="16"/>
                <w:szCs w:val="16"/>
              </w:rPr>
            </w:pPr>
            <w:r w:rsidRPr="00CA1E72">
              <w:rPr>
                <w:b/>
                <w:bCs/>
                <w:sz w:val="16"/>
                <w:szCs w:val="16"/>
              </w:rPr>
              <w:t xml:space="preserve">(C) </w:t>
            </w:r>
            <w:r w:rsidRPr="00CA1E72">
              <w:rPr>
                <w:sz w:val="16"/>
                <w:szCs w:val="16"/>
              </w:rPr>
              <w:t xml:space="preserve">evaluate various ways media influences and informs audiences; and </w:t>
            </w:r>
          </w:p>
          <w:p w:rsidR="00CA1E72" w:rsidRPr="00CA1E72" w:rsidRDefault="00CA1E72" w:rsidP="00CA1E72">
            <w:pPr>
              <w:pStyle w:val="Default"/>
              <w:rPr>
                <w:sz w:val="16"/>
                <w:szCs w:val="16"/>
              </w:rPr>
            </w:pPr>
            <w:r w:rsidRPr="00CA1E72">
              <w:rPr>
                <w:b/>
                <w:bCs/>
                <w:sz w:val="16"/>
                <w:szCs w:val="16"/>
              </w:rPr>
              <w:t xml:space="preserve">(14) </w:t>
            </w:r>
            <w:r w:rsidRPr="00CA1E72">
              <w:rPr>
                <w:sz w:val="16"/>
                <w:szCs w:val="16"/>
              </w:rPr>
              <w:t xml:space="preserve">Writing/Writing Process.: Students use elements of the writing process (planning, drafting, revising, editing, and publishing) to compose text. </w:t>
            </w:r>
          </w:p>
          <w:p w:rsidR="00CA1E72" w:rsidRPr="00CA1E72" w:rsidRDefault="00CA1E72" w:rsidP="00CA1E72">
            <w:pPr>
              <w:pStyle w:val="Default"/>
              <w:rPr>
                <w:sz w:val="16"/>
                <w:szCs w:val="16"/>
              </w:rPr>
            </w:pPr>
            <w:r w:rsidRPr="00CA1E72">
              <w:rPr>
                <w:b/>
                <w:bCs/>
                <w:sz w:val="16"/>
                <w:szCs w:val="16"/>
              </w:rPr>
              <w:t xml:space="preserve">(A) </w:t>
            </w:r>
            <w:r w:rsidRPr="00CA1E72">
              <w:rPr>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99650A" w:rsidRDefault="00CA1E72" w:rsidP="00CA1E72">
            <w:pPr>
              <w:rPr>
                <w:sz w:val="20"/>
                <w:szCs w:val="20"/>
              </w:rPr>
            </w:pPr>
            <w:r w:rsidRPr="00CA1E72">
              <w:rPr>
                <w:b/>
                <w:bCs/>
                <w:sz w:val="16"/>
                <w:szCs w:val="16"/>
              </w:rPr>
              <w:t xml:space="preserve">(B) </w:t>
            </w:r>
            <w:r w:rsidRPr="00CA1E72">
              <w:rPr>
                <w:sz w:val="16"/>
                <w:szCs w:val="16"/>
              </w:rPr>
              <w:t>develop drafts by choosing an appropriate organizational strategy (e.g., sequence of events, cause-effect, compare-contrast) and building on ideas to create a focused, organized, and coherent piece of writing</w:t>
            </w:r>
            <w:r>
              <w:rPr>
                <w:sz w:val="22"/>
                <w:szCs w:val="22"/>
              </w:rPr>
              <w:t>;</w:t>
            </w:r>
          </w:p>
          <w:p w:rsidR="00BB2937" w:rsidRDefault="00A400A2" w:rsidP="008C3BE6">
            <w:pPr>
              <w:rPr>
                <w:sz w:val="20"/>
                <w:szCs w:val="20"/>
              </w:rPr>
            </w:pPr>
            <w:r>
              <w:rPr>
                <w:sz w:val="20"/>
                <w:szCs w:val="20"/>
              </w:rPr>
              <w:br/>
            </w:r>
            <w:r w:rsidRPr="004E3DAB">
              <w:rPr>
                <w:b/>
                <w:sz w:val="20"/>
                <w:szCs w:val="20"/>
              </w:rPr>
              <w:t>Resource(s):</w:t>
            </w:r>
            <w:r w:rsidR="004E3DAB">
              <w:rPr>
                <w:b/>
                <w:sz w:val="20"/>
                <w:szCs w:val="20"/>
              </w:rPr>
              <w:t xml:space="preserve"> </w:t>
            </w:r>
            <w:r w:rsidR="00CA1E72">
              <w:rPr>
                <w:b/>
                <w:sz w:val="20"/>
                <w:szCs w:val="20"/>
              </w:rPr>
              <w:t>magazines, Springboard, INB</w:t>
            </w:r>
            <w:r>
              <w:rPr>
                <w:sz w:val="20"/>
                <w:szCs w:val="20"/>
              </w:rPr>
              <w:br/>
            </w:r>
            <w:r w:rsidRPr="004E3DAB">
              <w:rPr>
                <w:b/>
                <w:sz w:val="20"/>
                <w:szCs w:val="20"/>
              </w:rPr>
              <w:t>Assignment(s):</w:t>
            </w:r>
            <w:r w:rsidR="00BB2937">
              <w:rPr>
                <w:sz w:val="20"/>
                <w:szCs w:val="20"/>
              </w:rPr>
              <w:fldChar w:fldCharType="end"/>
            </w:r>
            <w:bookmarkEnd w:id="47"/>
          </w:p>
          <w:p w:rsidR="00723ACB" w:rsidRDefault="00723ACB" w:rsidP="00723ACB">
            <w:pPr>
              <w:rPr>
                <w:b/>
                <w:u w:val="single"/>
              </w:rPr>
            </w:pPr>
            <w:r>
              <w:rPr>
                <w:b/>
                <w:u w:val="single"/>
              </w:rPr>
              <w:t>Reading</w:t>
            </w:r>
          </w:p>
          <w:p w:rsidR="00723ACB" w:rsidRDefault="0099650A" w:rsidP="00723ACB">
            <w:pPr>
              <w:pStyle w:val="ListParagraph"/>
              <w:numPr>
                <w:ilvl w:val="0"/>
                <w:numId w:val="10"/>
              </w:numPr>
              <w:rPr>
                <w:sz w:val="20"/>
                <w:szCs w:val="20"/>
              </w:rPr>
            </w:pPr>
            <w:r>
              <w:rPr>
                <w:sz w:val="20"/>
                <w:szCs w:val="20"/>
              </w:rPr>
              <w:t xml:space="preserve">Bell Ringer </w:t>
            </w:r>
            <w:r w:rsidR="00D65A1F">
              <w:rPr>
                <w:sz w:val="20"/>
                <w:szCs w:val="20"/>
              </w:rPr>
              <w:t>–</w:t>
            </w:r>
            <w:r>
              <w:rPr>
                <w:sz w:val="20"/>
                <w:szCs w:val="20"/>
              </w:rPr>
              <w:t xml:space="preserve"> </w:t>
            </w:r>
            <w:r w:rsidR="00D65A1F">
              <w:rPr>
                <w:sz w:val="20"/>
                <w:szCs w:val="20"/>
              </w:rPr>
              <w:t>Ad Analysis</w:t>
            </w:r>
          </w:p>
          <w:p w:rsidR="00D65A1F" w:rsidRPr="00723ACB" w:rsidRDefault="00D65A1F" w:rsidP="00723ACB">
            <w:pPr>
              <w:pStyle w:val="ListParagraph"/>
              <w:numPr>
                <w:ilvl w:val="0"/>
                <w:numId w:val="10"/>
              </w:numPr>
              <w:rPr>
                <w:sz w:val="20"/>
                <w:szCs w:val="20"/>
              </w:rPr>
            </w:pPr>
            <w:r>
              <w:rPr>
                <w:sz w:val="20"/>
                <w:szCs w:val="20"/>
              </w:rPr>
              <w:t>SB 2.11 “Analysis of an Advertisement”</w:t>
            </w:r>
          </w:p>
          <w:p w:rsidR="00D65A1F" w:rsidRPr="00D65A1F" w:rsidRDefault="00723ACB" w:rsidP="00D65A1F">
            <w:pPr>
              <w:pStyle w:val="ListParagraph"/>
              <w:rPr>
                <w:b/>
                <w:sz w:val="20"/>
                <w:szCs w:val="20"/>
              </w:rPr>
            </w:pPr>
            <w:r w:rsidRPr="007358DE">
              <w:rPr>
                <w:b/>
                <w:sz w:val="20"/>
                <w:szCs w:val="20"/>
                <w:highlight w:val="yellow"/>
              </w:rPr>
              <w:t>Reading Homework</w:t>
            </w:r>
            <w:r>
              <w:rPr>
                <w:b/>
                <w:sz w:val="20"/>
                <w:szCs w:val="20"/>
              </w:rPr>
              <w:t xml:space="preserve"> – </w:t>
            </w:r>
            <w:r w:rsidR="00D65A1F" w:rsidRPr="00D65A1F">
              <w:rPr>
                <w:b/>
                <w:sz w:val="20"/>
                <w:szCs w:val="20"/>
              </w:rPr>
              <w:t xml:space="preserve">independent reading/reading log (nonfiction), study vocabulary (quiz in </w:t>
            </w:r>
            <w:r w:rsidR="00D65A1F">
              <w:rPr>
                <w:b/>
                <w:sz w:val="20"/>
                <w:szCs w:val="20"/>
              </w:rPr>
              <w:t>1 week</w:t>
            </w:r>
            <w:r w:rsidR="00D65A1F" w:rsidRPr="00D65A1F">
              <w:rPr>
                <w:b/>
                <w:sz w:val="20"/>
                <w:szCs w:val="20"/>
              </w:rPr>
              <w:t>)</w:t>
            </w:r>
          </w:p>
          <w:p w:rsidR="00D65A1F" w:rsidRPr="00D65A1F" w:rsidRDefault="00D65A1F" w:rsidP="00D65A1F">
            <w:pPr>
              <w:pStyle w:val="ListParagraph"/>
              <w:rPr>
                <w:b/>
                <w:sz w:val="20"/>
                <w:szCs w:val="20"/>
                <w:u w:val="single"/>
              </w:rPr>
            </w:pPr>
            <w:r w:rsidRPr="00D65A1F">
              <w:rPr>
                <w:b/>
                <w:sz w:val="20"/>
                <w:szCs w:val="20"/>
                <w:u w:val="single"/>
              </w:rPr>
              <w:t>ELA</w:t>
            </w:r>
          </w:p>
          <w:p w:rsidR="00723ACB" w:rsidRPr="00723ACB" w:rsidRDefault="00723ACB" w:rsidP="00723ACB">
            <w:pPr>
              <w:pStyle w:val="ListParagraph"/>
              <w:rPr>
                <w:sz w:val="20"/>
                <w:szCs w:val="20"/>
              </w:rPr>
            </w:pPr>
            <w:bookmarkStart w:id="48" w:name="_GoBack"/>
            <w:bookmarkEnd w:id="48"/>
          </w:p>
          <w:p w:rsidR="00723ACB" w:rsidRDefault="00723ACB" w:rsidP="00723ACB">
            <w:pPr>
              <w:rPr>
                <w:b/>
                <w:sz w:val="20"/>
                <w:szCs w:val="20"/>
                <w:u w:val="single"/>
              </w:rPr>
            </w:pPr>
            <w:r>
              <w:rPr>
                <w:b/>
                <w:sz w:val="20"/>
                <w:szCs w:val="20"/>
                <w:u w:val="single"/>
              </w:rPr>
              <w:t>ELA</w:t>
            </w:r>
          </w:p>
          <w:p w:rsidR="00723ACB" w:rsidRDefault="00723ACB" w:rsidP="00723ACB">
            <w:pPr>
              <w:pStyle w:val="ListParagraph"/>
              <w:numPr>
                <w:ilvl w:val="0"/>
                <w:numId w:val="11"/>
              </w:numPr>
              <w:rPr>
                <w:sz w:val="20"/>
                <w:szCs w:val="20"/>
              </w:rPr>
            </w:pPr>
            <w:r w:rsidRPr="0099650A">
              <w:rPr>
                <w:sz w:val="20"/>
                <w:szCs w:val="20"/>
              </w:rPr>
              <w:t xml:space="preserve">Bell Ringer – </w:t>
            </w:r>
            <w:r w:rsidR="00D65A1F">
              <w:rPr>
                <w:sz w:val="20"/>
                <w:szCs w:val="20"/>
              </w:rPr>
              <w:t>Journal Prompt</w:t>
            </w:r>
          </w:p>
          <w:p w:rsidR="00D65A1F" w:rsidRPr="0099650A" w:rsidRDefault="00D65A1F" w:rsidP="00723ACB">
            <w:pPr>
              <w:pStyle w:val="ListParagraph"/>
              <w:numPr>
                <w:ilvl w:val="0"/>
                <w:numId w:val="11"/>
              </w:numPr>
              <w:rPr>
                <w:sz w:val="20"/>
                <w:szCs w:val="20"/>
              </w:rPr>
            </w:pPr>
            <w:r>
              <w:rPr>
                <w:sz w:val="20"/>
                <w:szCs w:val="20"/>
              </w:rPr>
              <w:t>Prepositional Phrases</w:t>
            </w:r>
          </w:p>
          <w:p w:rsidR="00723ACB" w:rsidRDefault="00723ACB" w:rsidP="0099650A">
            <w:r w:rsidRPr="00823575">
              <w:rPr>
                <w:b/>
                <w:sz w:val="20"/>
                <w:szCs w:val="20"/>
                <w:highlight w:val="yellow"/>
              </w:rPr>
              <w:t>ELA Homework -</w:t>
            </w:r>
            <w:r w:rsidRPr="00823575">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CA1E72">
              <w:rPr>
                <w:sz w:val="20"/>
              </w:rPr>
            </w:r>
            <w:r w:rsidR="00CA1E72">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lastRenderedPageBreak/>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104132"/>
    <w:rsid w:val="00136A26"/>
    <w:rsid w:val="00190435"/>
    <w:rsid w:val="002B28C6"/>
    <w:rsid w:val="002D7B5A"/>
    <w:rsid w:val="003649DF"/>
    <w:rsid w:val="00401597"/>
    <w:rsid w:val="00410025"/>
    <w:rsid w:val="0045031B"/>
    <w:rsid w:val="004874F4"/>
    <w:rsid w:val="00492189"/>
    <w:rsid w:val="004E3DAB"/>
    <w:rsid w:val="00597DED"/>
    <w:rsid w:val="005C71DD"/>
    <w:rsid w:val="006210B7"/>
    <w:rsid w:val="00711B38"/>
    <w:rsid w:val="00713B9F"/>
    <w:rsid w:val="00723ACB"/>
    <w:rsid w:val="007358DE"/>
    <w:rsid w:val="007A6726"/>
    <w:rsid w:val="00823575"/>
    <w:rsid w:val="0089472E"/>
    <w:rsid w:val="008B476E"/>
    <w:rsid w:val="008C3BE6"/>
    <w:rsid w:val="009517EC"/>
    <w:rsid w:val="0097689D"/>
    <w:rsid w:val="00991807"/>
    <w:rsid w:val="0099650A"/>
    <w:rsid w:val="009C0B3B"/>
    <w:rsid w:val="00A400A2"/>
    <w:rsid w:val="00A41097"/>
    <w:rsid w:val="00B27B2B"/>
    <w:rsid w:val="00BB2937"/>
    <w:rsid w:val="00BB2E69"/>
    <w:rsid w:val="00BE5B4A"/>
    <w:rsid w:val="00CA1E72"/>
    <w:rsid w:val="00D65A1F"/>
    <w:rsid w:val="00DD10AD"/>
    <w:rsid w:val="00E461F6"/>
    <w:rsid w:val="00F8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mpcho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7F57-FDF1-456F-B4FB-D99901DF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6</cp:revision>
  <cp:lastPrinted>2010-09-17T20:14:00Z</cp:lastPrinted>
  <dcterms:created xsi:type="dcterms:W3CDTF">2014-11-21T22:22:00Z</dcterms:created>
  <dcterms:modified xsi:type="dcterms:W3CDTF">2014-11-21T22:29:00Z</dcterms:modified>
</cp:coreProperties>
</file>