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7" w:rsidRDefault="00A400A2">
      <w:pPr>
        <w:jc w:val="center"/>
        <w:rPr>
          <w:b/>
          <w:bCs/>
        </w:rPr>
      </w:pPr>
      <w:r>
        <w:rPr>
          <w:b/>
          <w:bCs/>
        </w:rPr>
        <w:t>DANNY JONES MIDDLE SCHOOL</w:t>
      </w:r>
    </w:p>
    <w:p w:rsidR="00BB2937" w:rsidRDefault="00A400A2">
      <w:pPr>
        <w:pStyle w:val="Heading1"/>
        <w:tabs>
          <w:tab w:val="left" w:pos="0"/>
        </w:tabs>
      </w:pPr>
      <w:r>
        <w:t>LESSON PLAN</w:t>
      </w:r>
    </w:p>
    <w:p w:rsidR="00BB2937" w:rsidRDefault="00A400A2">
      <w:pPr>
        <w:pStyle w:val="Heading2"/>
        <w:tabs>
          <w:tab w:val="left" w:pos="0"/>
        </w:tabs>
      </w:pPr>
      <w:r>
        <w:t>Name:</w:t>
      </w:r>
      <w:r w:rsidR="007358DE">
        <w:t xml:space="preserve"> Sara Visentine Law</w:t>
      </w:r>
      <w:r w:rsidR="007358DE">
        <w:tab/>
      </w:r>
      <w:r w:rsidR="007358DE">
        <w:tab/>
        <w:t xml:space="preserve"> </w:t>
      </w:r>
      <w:r w:rsidR="007358DE">
        <w:tab/>
      </w:r>
      <w:r w:rsidR="007358DE">
        <w:tab/>
      </w:r>
      <w:r w:rsidR="007358DE">
        <w:tab/>
      </w:r>
      <w:r w:rsidR="007358DE">
        <w:tab/>
      </w:r>
      <w:r w:rsidR="007358DE">
        <w:tab/>
      </w:r>
      <w:r w:rsidR="007358DE">
        <w:tab/>
      </w:r>
      <w:r w:rsidR="007358DE">
        <w:tab/>
      </w:r>
      <w:r w:rsidR="007358DE">
        <w:tab/>
      </w:r>
      <w:r>
        <w:t xml:space="preserve">Subject/Grade: </w:t>
      </w:r>
      <w:r w:rsidR="007358DE">
        <w:t>Pre-AP Reading/ELA 7</w:t>
      </w:r>
      <w:r w:rsidR="007358DE" w:rsidRPr="007358DE">
        <w:rPr>
          <w:vertAlign w:val="superscript"/>
        </w:rPr>
        <w:t>th</w:t>
      </w:r>
      <w:r w:rsidR="007358DE">
        <w:t xml:space="preserve"> </w:t>
      </w:r>
    </w:p>
    <w:p w:rsidR="00BB2937" w:rsidRDefault="00A400A2">
      <w:pPr>
        <w:pStyle w:val="Heading2"/>
        <w:tabs>
          <w:tab w:val="left" w:pos="0"/>
        </w:tabs>
      </w:pPr>
      <w:r>
        <w:t xml:space="preserve">Week of: </w:t>
      </w:r>
      <w:r w:rsidR="00214693">
        <w:t>2/9 – 2/13</w:t>
      </w:r>
      <w:r>
        <w:tab/>
      </w:r>
      <w:r>
        <w:tab/>
      </w:r>
      <w:r>
        <w:tab/>
      </w:r>
      <w:r>
        <w:tab/>
      </w:r>
      <w:r>
        <w:tab/>
      </w:r>
      <w:r>
        <w:tab/>
      </w:r>
      <w:r>
        <w:tab/>
      </w:r>
      <w:r>
        <w:tab/>
      </w:r>
      <w:r>
        <w:tab/>
      </w:r>
      <w:r>
        <w:tab/>
        <w:t xml:space="preserve">Period(s):  </w:t>
      </w:r>
      <w:r w:rsidR="007358DE">
        <w:t>1</w:t>
      </w:r>
      <w:proofErr w:type="gramStart"/>
      <w:r w:rsidR="007358DE">
        <w:t>,3,4,5,6,8</w:t>
      </w:r>
      <w:proofErr w:type="gramEnd"/>
    </w:p>
    <w:p w:rsidR="00BB2937" w:rsidRDefault="00BB2937"/>
    <w:tbl>
      <w:tblPr>
        <w:tblW w:w="0" w:type="auto"/>
        <w:tblInd w:w="108" w:type="dxa"/>
        <w:tblLayout w:type="fixed"/>
        <w:tblLook w:val="0000" w:firstRow="0" w:lastRow="0" w:firstColumn="0" w:lastColumn="0" w:noHBand="0" w:noVBand="0"/>
      </w:tblPr>
      <w:tblGrid>
        <w:gridCol w:w="6588"/>
        <w:gridCol w:w="1980"/>
        <w:gridCol w:w="2824"/>
        <w:gridCol w:w="3398"/>
      </w:tblGrid>
      <w:tr w:rsidR="00BB2937">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Learning Goals/TEKS/Resources</w:t>
            </w:r>
          </w:p>
        </w:tc>
        <w:tc>
          <w:tcPr>
            <w:tcW w:w="1980"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Assessment</w:t>
            </w:r>
          </w:p>
        </w:tc>
        <w:tc>
          <w:tcPr>
            <w:tcW w:w="2824"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Instructional Strategies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A400A2">
            <w:pPr>
              <w:snapToGrid w:val="0"/>
              <w:jc w:val="center"/>
              <w:rPr>
                <w:b/>
                <w:bCs/>
              </w:rPr>
            </w:pPr>
            <w:r>
              <w:rPr>
                <w:b/>
                <w:bCs/>
              </w:rPr>
              <w:t>WICR strategies</w:t>
            </w:r>
          </w:p>
        </w:tc>
      </w:tr>
      <w:tr w:rsidR="00BB2937">
        <w:trPr>
          <w:trHeight w:val="1754"/>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M</w:t>
            </w:r>
            <w:r>
              <w:rPr>
                <w:b w:val="0"/>
                <w:bCs w:val="0"/>
                <w:sz w:val="20"/>
                <w:szCs w:val="20"/>
              </w:rPr>
              <w:t xml:space="preserve">   </w:t>
            </w:r>
          </w:p>
          <w:bookmarkStart w:id="0" w:name="Text5"/>
          <w:p w:rsidR="007F6258" w:rsidRPr="007448CE" w:rsidRDefault="00BB2937" w:rsidP="007F6258">
            <w:pPr>
              <w:rPr>
                <w:b/>
                <w:bCs/>
                <w:sz w:val="20"/>
                <w:szCs w:val="20"/>
              </w:rPr>
            </w:pPr>
            <w:r>
              <w:rPr>
                <w:b/>
                <w:bCs/>
                <w:sz w:val="20"/>
                <w:szCs w:val="20"/>
              </w:rPr>
              <w:fldChar w:fldCharType="begin"/>
            </w:r>
            <w:r w:rsidR="00A400A2">
              <w:rPr>
                <w:sz w:val="20"/>
                <w:szCs w:val="20"/>
              </w:rPr>
              <w:instrText xml:space="preserve"> FILLIN "Text5"</w:instrText>
            </w:r>
            <w:r>
              <w:rPr>
                <w:b/>
                <w:bCs/>
                <w:sz w:val="20"/>
                <w:szCs w:val="20"/>
              </w:rPr>
              <w:fldChar w:fldCharType="separate"/>
            </w:r>
            <w:r w:rsidR="00A400A2" w:rsidRPr="007448CE">
              <w:rPr>
                <w:b/>
                <w:sz w:val="20"/>
                <w:szCs w:val="20"/>
              </w:rPr>
              <w:t>Topic:</w:t>
            </w:r>
            <w:r w:rsidR="007358DE" w:rsidRPr="007448CE">
              <w:rPr>
                <w:b/>
                <w:sz w:val="20"/>
                <w:szCs w:val="20"/>
              </w:rPr>
              <w:t xml:space="preserve"> </w:t>
            </w:r>
            <w:r w:rsidR="00214693">
              <w:rPr>
                <w:b/>
                <w:sz w:val="20"/>
                <w:szCs w:val="20"/>
              </w:rPr>
              <w:t>Flocabulary Unit 2, Reading an Editorial, Rhetorical Appeals, EA 2.2 Letter to the Editor</w:t>
            </w:r>
          </w:p>
          <w:p w:rsidR="007F6258" w:rsidRDefault="007F6258" w:rsidP="007F6258">
            <w:pPr>
              <w:rPr>
                <w:bCs/>
                <w:sz w:val="20"/>
                <w:szCs w:val="20"/>
              </w:rPr>
            </w:pPr>
            <w:r>
              <w:rPr>
                <w:bCs/>
                <w:sz w:val="20"/>
                <w:szCs w:val="20"/>
              </w:rPr>
              <w:t>Goal:</w:t>
            </w:r>
            <w:r w:rsidR="007448CE">
              <w:rPr>
                <w:bCs/>
                <w:sz w:val="20"/>
                <w:szCs w:val="20"/>
              </w:rPr>
              <w:t xml:space="preserve"> </w:t>
            </w:r>
            <w:r w:rsidR="00214693">
              <w:rPr>
                <w:bCs/>
                <w:sz w:val="20"/>
                <w:szCs w:val="20"/>
              </w:rPr>
              <w:t xml:space="preserve">I will analyze and evaluate an argument. I will choose an editorial, analyze the persuasive arguments, and write a letter to the editor, agreeing or disagreeing with the writer of the editorial. </w:t>
            </w:r>
          </w:p>
          <w:p w:rsidR="00993039" w:rsidRPr="00993039" w:rsidRDefault="007F6258" w:rsidP="00993039">
            <w:pPr>
              <w:rPr>
                <w:rFonts w:ascii="Calibri" w:hAnsi="Calibri" w:cs="Calibri"/>
                <w:bCs/>
                <w:color w:val="000000"/>
                <w:sz w:val="16"/>
                <w:szCs w:val="16"/>
                <w:lang w:eastAsia="en-US"/>
              </w:rPr>
            </w:pPr>
            <w:r>
              <w:rPr>
                <w:bCs/>
                <w:sz w:val="20"/>
                <w:szCs w:val="20"/>
              </w:rPr>
              <w:t>TEKS:</w:t>
            </w:r>
            <w:r w:rsidR="009D03D1" w:rsidRPr="009D03D1">
              <w:rPr>
                <w:rFonts w:ascii="Calibri" w:hAnsi="Calibri" w:cs="Calibri"/>
                <w:b/>
                <w:bCs/>
                <w:color w:val="000000"/>
                <w:sz w:val="22"/>
                <w:szCs w:val="22"/>
                <w:lang w:eastAsia="en-US"/>
              </w:rPr>
              <w:t xml:space="preserve"> </w:t>
            </w:r>
            <w:r w:rsidR="00993039" w:rsidRPr="00993039">
              <w:rPr>
                <w:rFonts w:ascii="Calibri" w:hAnsi="Calibri" w:cs="Calibri"/>
                <w:bCs/>
                <w:color w:val="000000"/>
                <w:sz w:val="16"/>
                <w:szCs w:val="16"/>
                <w:lang w:eastAsia="en-US"/>
              </w:rPr>
              <w:t xml:space="preserve">(10) Reading/Comprehension of Informational Text/Expository Text.: Students analyze, make inferences and draw conclusions about expository text and provide evidence from text to support their understanding. </w:t>
            </w:r>
          </w:p>
          <w:p w:rsidR="00993039" w:rsidRPr="00993039" w:rsidRDefault="00993039" w:rsidP="00993039">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(B) distinguish factual claims from commonplace assertions and opinions; </w:t>
            </w:r>
          </w:p>
          <w:p w:rsidR="00993039" w:rsidRPr="00993039" w:rsidRDefault="00993039" w:rsidP="00993039">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(D) </w:t>
            </w:r>
            <w:proofErr w:type="gramStart"/>
            <w:r w:rsidRPr="00993039">
              <w:rPr>
                <w:rFonts w:ascii="Calibri" w:hAnsi="Calibri" w:cs="Calibri"/>
                <w:bCs/>
                <w:color w:val="000000"/>
                <w:sz w:val="16"/>
                <w:szCs w:val="16"/>
                <w:lang w:eastAsia="en-US"/>
              </w:rPr>
              <w:t>synthesize</w:t>
            </w:r>
            <w:proofErr w:type="gramEnd"/>
            <w:r w:rsidRPr="00993039">
              <w:rPr>
                <w:rFonts w:ascii="Calibri" w:hAnsi="Calibri" w:cs="Calibri"/>
                <w:bCs/>
                <w:color w:val="000000"/>
                <w:sz w:val="16"/>
                <w:szCs w:val="16"/>
                <w:lang w:eastAsia="en-US"/>
              </w:rPr>
              <w:t xml:space="preserve"> and make logical connections between ideas within a text and across two or three texts representing similar or different genres, and support those findings with textual evidence. </w:t>
            </w:r>
          </w:p>
          <w:p w:rsidR="00993039" w:rsidRPr="00993039" w:rsidRDefault="00993039" w:rsidP="00993039">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(13) Reading/Media Literacy.: Students use comprehension skills to analyze how words, images, graphics, and sounds work together in various forms to impact meaning. Students will continue to apply earlier standards with greater depth in increasingly more complex texts. </w:t>
            </w:r>
          </w:p>
          <w:p w:rsidR="00993039" w:rsidRPr="00993039" w:rsidRDefault="00993039" w:rsidP="00993039">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(C) evaluate various ways media influences and informs audiences; and </w:t>
            </w:r>
          </w:p>
          <w:p w:rsidR="00993039" w:rsidRPr="00993039" w:rsidRDefault="00993039" w:rsidP="00993039">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(18) Writing/Persuasive Texts.: Students write persuasive texts to influence the attitudes or actions of a specific audience on specific issues. Students are expected to write a persuasive essay to the appropriate audience that: </w:t>
            </w:r>
          </w:p>
          <w:p w:rsidR="00993039" w:rsidRPr="00993039" w:rsidRDefault="00993039" w:rsidP="00993039">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(C) </w:t>
            </w:r>
            <w:proofErr w:type="gramStart"/>
            <w:r w:rsidRPr="00993039">
              <w:rPr>
                <w:rFonts w:ascii="Calibri" w:hAnsi="Calibri" w:cs="Calibri"/>
                <w:bCs/>
                <w:color w:val="000000"/>
                <w:sz w:val="16"/>
                <w:szCs w:val="16"/>
                <w:lang w:eastAsia="en-US"/>
              </w:rPr>
              <w:t>includes</w:t>
            </w:r>
            <w:proofErr w:type="gramEnd"/>
            <w:r w:rsidRPr="00993039">
              <w:rPr>
                <w:rFonts w:ascii="Calibri" w:hAnsi="Calibri" w:cs="Calibri"/>
                <w:bCs/>
                <w:color w:val="000000"/>
                <w:sz w:val="16"/>
                <w:szCs w:val="16"/>
                <w:lang w:eastAsia="en-US"/>
              </w:rPr>
              <w:t xml:space="preserve"> evidence that is logically organized to support the author's viewpoint and that differentiates between fact and opinion. </w:t>
            </w:r>
          </w:p>
          <w:p w:rsidR="00993039" w:rsidRPr="00993039" w:rsidRDefault="00993039" w:rsidP="00993039">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(25) Research/Organizing and Presenting Ideas.: Students organize and present their ideas and information according to the purpose of the research and their audience. Students are expected to synthesize the research into a written or an oral presentation that: </w:t>
            </w:r>
          </w:p>
          <w:p w:rsidR="007F6258" w:rsidRPr="00993039" w:rsidRDefault="00993039" w:rsidP="00993039">
            <w:pPr>
              <w:rPr>
                <w:sz w:val="16"/>
                <w:szCs w:val="16"/>
              </w:rPr>
            </w:pPr>
            <w:r w:rsidRPr="00993039">
              <w:rPr>
                <w:rFonts w:ascii="Calibri" w:hAnsi="Calibri" w:cs="Calibri"/>
                <w:bCs/>
                <w:color w:val="000000"/>
                <w:sz w:val="16"/>
                <w:szCs w:val="16"/>
                <w:lang w:eastAsia="en-US"/>
              </w:rPr>
              <w:t>(A) draws conclusions and summarizes or paraphrases the findings in a systematic way</w:t>
            </w:r>
          </w:p>
          <w:p w:rsidR="00DD10AD" w:rsidRDefault="00BB2937" w:rsidP="00EA2CA6">
            <w:pPr>
              <w:rPr>
                <w:sz w:val="16"/>
                <w:szCs w:val="16"/>
              </w:rPr>
            </w:pPr>
            <w:r>
              <w:rPr>
                <w:b/>
                <w:bCs/>
                <w:sz w:val="20"/>
                <w:szCs w:val="20"/>
              </w:rPr>
              <w:fldChar w:fldCharType="end"/>
            </w:r>
            <w:bookmarkEnd w:id="0"/>
          </w:p>
          <w:p w:rsidR="00EA2CA6" w:rsidRDefault="00EA2CA6" w:rsidP="00EA2CA6">
            <w:pPr>
              <w:rPr>
                <w:b/>
                <w:color w:val="7030A0"/>
                <w:sz w:val="20"/>
                <w:szCs w:val="20"/>
                <w:u w:val="single"/>
              </w:rPr>
            </w:pPr>
            <w:r>
              <w:rPr>
                <w:b/>
                <w:color w:val="7030A0"/>
                <w:sz w:val="20"/>
                <w:szCs w:val="20"/>
                <w:u w:val="single"/>
              </w:rPr>
              <w:t>Reading</w:t>
            </w:r>
          </w:p>
          <w:p w:rsidR="00EA2CA6" w:rsidRDefault="00EA2CA6" w:rsidP="00EA2CA6">
            <w:pPr>
              <w:pStyle w:val="ListParagraph"/>
              <w:numPr>
                <w:ilvl w:val="0"/>
                <w:numId w:val="12"/>
              </w:numPr>
              <w:rPr>
                <w:color w:val="7030A0"/>
                <w:sz w:val="16"/>
                <w:szCs w:val="16"/>
              </w:rPr>
            </w:pPr>
            <w:r w:rsidRPr="00C00BE4">
              <w:rPr>
                <w:color w:val="7030A0"/>
                <w:sz w:val="16"/>
                <w:szCs w:val="16"/>
              </w:rPr>
              <w:t xml:space="preserve">BR – </w:t>
            </w:r>
            <w:r w:rsidR="00C00BE4" w:rsidRPr="00C00BE4">
              <w:rPr>
                <w:color w:val="7030A0"/>
                <w:sz w:val="16"/>
                <w:szCs w:val="16"/>
              </w:rPr>
              <w:t>Intro Unit 2 Flocabulary Blue Level “Muhammad Ali” – create context-based definitions, use context to determine parts of speech</w:t>
            </w:r>
          </w:p>
          <w:p w:rsidR="00C00BE4" w:rsidRDefault="00C00BE4" w:rsidP="00EA2CA6">
            <w:pPr>
              <w:pStyle w:val="ListParagraph"/>
              <w:numPr>
                <w:ilvl w:val="0"/>
                <w:numId w:val="12"/>
              </w:numPr>
              <w:rPr>
                <w:color w:val="7030A0"/>
                <w:sz w:val="16"/>
                <w:szCs w:val="16"/>
              </w:rPr>
            </w:pPr>
            <w:r>
              <w:rPr>
                <w:color w:val="7030A0"/>
                <w:sz w:val="16"/>
                <w:szCs w:val="16"/>
              </w:rPr>
              <w:t>Complete SB pg. 161-164 “Reading an Editorial” – discuss</w:t>
            </w:r>
          </w:p>
          <w:p w:rsidR="00C00BE4" w:rsidRPr="00C00BE4" w:rsidRDefault="00C00BE4" w:rsidP="00EA2CA6">
            <w:pPr>
              <w:pStyle w:val="ListParagraph"/>
              <w:numPr>
                <w:ilvl w:val="0"/>
                <w:numId w:val="12"/>
              </w:numPr>
              <w:rPr>
                <w:color w:val="7030A0"/>
                <w:sz w:val="16"/>
                <w:szCs w:val="16"/>
              </w:rPr>
            </w:pPr>
            <w:r>
              <w:rPr>
                <w:color w:val="7030A0"/>
                <w:sz w:val="16"/>
                <w:szCs w:val="16"/>
              </w:rPr>
              <w:t>INB Vocabulary Notes – Unit 2 Terms</w:t>
            </w:r>
            <w:r w:rsidR="00875F0F">
              <w:rPr>
                <w:color w:val="7030A0"/>
                <w:sz w:val="16"/>
                <w:szCs w:val="16"/>
              </w:rPr>
              <w:t>, including parallel structure SB pg. 358-359</w:t>
            </w:r>
          </w:p>
          <w:p w:rsidR="00EA2CA6" w:rsidRDefault="00EA2CA6" w:rsidP="00EA2CA6">
            <w:pPr>
              <w:rPr>
                <w:color w:val="7030A0"/>
                <w:sz w:val="16"/>
                <w:szCs w:val="16"/>
              </w:rPr>
            </w:pPr>
            <w:r>
              <w:rPr>
                <w:color w:val="7030A0"/>
                <w:sz w:val="16"/>
                <w:szCs w:val="16"/>
              </w:rPr>
              <w:t>-</w:t>
            </w:r>
          </w:p>
          <w:p w:rsidR="00EA2CA6" w:rsidRDefault="00EA2CA6" w:rsidP="00EA2CA6">
            <w:pPr>
              <w:rPr>
                <w:color w:val="C00000"/>
                <w:sz w:val="16"/>
                <w:szCs w:val="16"/>
              </w:rPr>
            </w:pPr>
            <w:r>
              <w:rPr>
                <w:color w:val="C00000"/>
                <w:sz w:val="16"/>
                <w:szCs w:val="16"/>
              </w:rPr>
              <w:t>DU</w:t>
            </w:r>
            <w:r w:rsidR="00C00BE4">
              <w:rPr>
                <w:color w:val="C00000"/>
                <w:sz w:val="16"/>
                <w:szCs w:val="16"/>
              </w:rPr>
              <w:t>E TODAY: nothing</w:t>
            </w:r>
          </w:p>
          <w:p w:rsidR="00EA2CA6" w:rsidRDefault="00C00BE4" w:rsidP="00EA2CA6">
            <w:pPr>
              <w:rPr>
                <w:color w:val="C00000"/>
                <w:sz w:val="16"/>
                <w:szCs w:val="16"/>
              </w:rPr>
            </w:pPr>
            <w:r>
              <w:rPr>
                <w:color w:val="C00000"/>
                <w:sz w:val="16"/>
                <w:szCs w:val="16"/>
              </w:rPr>
              <w:t>HW: study for tomorrow’s SB Unit 2 test</w:t>
            </w:r>
          </w:p>
          <w:p w:rsidR="00EA2CA6" w:rsidRPr="002A651C" w:rsidRDefault="00EA2CA6" w:rsidP="00EA2CA6">
            <w:pPr>
              <w:rPr>
                <w:b/>
                <w:color w:val="00B050"/>
                <w:sz w:val="20"/>
                <w:szCs w:val="20"/>
                <w:u w:val="single"/>
              </w:rPr>
            </w:pPr>
            <w:r w:rsidRPr="002A651C">
              <w:rPr>
                <w:b/>
                <w:color w:val="00B050"/>
                <w:sz w:val="20"/>
                <w:szCs w:val="20"/>
                <w:u w:val="single"/>
              </w:rPr>
              <w:t>ELA</w:t>
            </w:r>
          </w:p>
          <w:p w:rsidR="00EA2CA6" w:rsidRDefault="00EA2CA6" w:rsidP="00C00BE4">
            <w:pPr>
              <w:pStyle w:val="ListParagraph"/>
              <w:numPr>
                <w:ilvl w:val="0"/>
                <w:numId w:val="13"/>
              </w:numPr>
              <w:rPr>
                <w:color w:val="00B050"/>
                <w:sz w:val="16"/>
                <w:szCs w:val="16"/>
              </w:rPr>
            </w:pPr>
            <w:r w:rsidRPr="00C00BE4">
              <w:rPr>
                <w:color w:val="00B050"/>
                <w:sz w:val="16"/>
                <w:szCs w:val="16"/>
              </w:rPr>
              <w:t>BR</w:t>
            </w:r>
            <w:r w:rsidR="00875F0F">
              <w:rPr>
                <w:color w:val="00B050"/>
                <w:sz w:val="16"/>
                <w:szCs w:val="16"/>
              </w:rPr>
              <w:t xml:space="preserve"> – Parallel Structure (use pg. 358-359)</w:t>
            </w:r>
          </w:p>
          <w:p w:rsidR="00C00BE4" w:rsidRDefault="00C00BE4" w:rsidP="00C00BE4">
            <w:pPr>
              <w:pStyle w:val="ListParagraph"/>
              <w:numPr>
                <w:ilvl w:val="0"/>
                <w:numId w:val="13"/>
              </w:numPr>
              <w:rPr>
                <w:color w:val="00B050"/>
                <w:sz w:val="16"/>
                <w:szCs w:val="16"/>
              </w:rPr>
            </w:pPr>
            <w:r>
              <w:rPr>
                <w:color w:val="00B050"/>
                <w:sz w:val="16"/>
                <w:szCs w:val="16"/>
              </w:rPr>
              <w:t>Begin Embedded Assessment 2.2 – pg. 166 steps 1-3 – use pg. 167 to break down editorial (SOAPSTONE for extra credit)</w:t>
            </w:r>
          </w:p>
          <w:p w:rsidR="00C00BE4" w:rsidRPr="00C00BE4" w:rsidRDefault="00C00BE4" w:rsidP="00C00BE4">
            <w:pPr>
              <w:pStyle w:val="ListParagraph"/>
              <w:numPr>
                <w:ilvl w:val="0"/>
                <w:numId w:val="13"/>
              </w:numPr>
              <w:rPr>
                <w:color w:val="00B050"/>
                <w:sz w:val="16"/>
                <w:szCs w:val="16"/>
              </w:rPr>
            </w:pPr>
            <w:r>
              <w:rPr>
                <w:color w:val="00B050"/>
                <w:sz w:val="16"/>
                <w:szCs w:val="16"/>
              </w:rPr>
              <w:t>Pg. 165 prewriting</w:t>
            </w:r>
            <w:r w:rsidR="00830AB9">
              <w:rPr>
                <w:color w:val="00B050"/>
                <w:sz w:val="16"/>
                <w:szCs w:val="16"/>
              </w:rPr>
              <w:t>, begin outline</w:t>
            </w:r>
          </w:p>
          <w:p w:rsidR="00EA2CA6" w:rsidRDefault="00EA2CA6" w:rsidP="00EA2CA6">
            <w:pPr>
              <w:rPr>
                <w:color w:val="00B050"/>
                <w:sz w:val="16"/>
                <w:szCs w:val="16"/>
              </w:rPr>
            </w:pPr>
          </w:p>
          <w:p w:rsidR="00EA2CA6" w:rsidRPr="00C664AD" w:rsidRDefault="00EA2CA6" w:rsidP="00EA2CA6">
            <w:pPr>
              <w:rPr>
                <w:color w:val="C00000"/>
                <w:sz w:val="16"/>
                <w:szCs w:val="16"/>
              </w:rPr>
            </w:pPr>
            <w:r w:rsidRPr="00C664AD">
              <w:rPr>
                <w:color w:val="C00000"/>
                <w:sz w:val="16"/>
                <w:szCs w:val="16"/>
              </w:rPr>
              <w:t xml:space="preserve">DUE TODAY: </w:t>
            </w:r>
            <w:r w:rsidR="00853AAB">
              <w:rPr>
                <w:color w:val="C00000"/>
                <w:sz w:val="16"/>
                <w:szCs w:val="16"/>
              </w:rPr>
              <w:t>: “I Believe” rough drafts with rubric</w:t>
            </w:r>
          </w:p>
          <w:p w:rsidR="00EA2CA6" w:rsidRPr="00C664AD" w:rsidRDefault="00EA2CA6" w:rsidP="00EA2CA6">
            <w:pPr>
              <w:rPr>
                <w:color w:val="C00000"/>
                <w:sz w:val="16"/>
                <w:szCs w:val="16"/>
              </w:rPr>
            </w:pPr>
            <w:r w:rsidRPr="00C664AD">
              <w:rPr>
                <w:color w:val="C00000"/>
                <w:sz w:val="16"/>
                <w:szCs w:val="16"/>
              </w:rPr>
              <w:t xml:space="preserve">HW: </w:t>
            </w:r>
            <w:r w:rsidR="00830AB9">
              <w:rPr>
                <w:color w:val="C00000"/>
                <w:sz w:val="16"/>
                <w:szCs w:val="16"/>
              </w:rPr>
              <w:t>NRI- verb tenses assignment due Friday; clauses and phrases quiz due Wednesday</w:t>
            </w:r>
          </w:p>
          <w:p w:rsidR="00EA2CA6" w:rsidRPr="00EA2CA6" w:rsidRDefault="00EA2CA6" w:rsidP="00EA2CA6">
            <w:pPr>
              <w:rPr>
                <w:sz w:val="16"/>
                <w:szCs w:val="16"/>
              </w:rPr>
            </w:pPr>
          </w:p>
        </w:tc>
        <w:bookmarkStart w:id="1" w:name="Check1"/>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1"/>
            <w:r w:rsidR="00A400A2">
              <w:rPr>
                <w:sz w:val="20"/>
              </w:rPr>
              <w:t xml:space="preserve">Test         </w:t>
            </w:r>
          </w:p>
          <w:bookmarkStart w:id="2" w:name="Check2"/>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2"/>
            <w:r w:rsidR="00A400A2">
              <w:rPr>
                <w:sz w:val="20"/>
              </w:rPr>
              <w:t xml:space="preserve">Quiz    </w:t>
            </w:r>
          </w:p>
          <w:bookmarkStart w:id="3" w:name="Check5"/>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3"/>
            <w:r w:rsidR="00A400A2">
              <w:rPr>
                <w:sz w:val="20"/>
              </w:rPr>
              <w:t>Portfolio</w:t>
            </w:r>
          </w:p>
          <w:bookmarkStart w:id="4" w:name="Check6"/>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4"/>
            <w:r w:rsidR="00A400A2">
              <w:rPr>
                <w:sz w:val="20"/>
              </w:rPr>
              <w:t>Project</w:t>
            </w:r>
          </w:p>
          <w:bookmarkStart w:id="5" w:name="Check7"/>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5"/>
            <w:r w:rsidR="00A400A2">
              <w:rPr>
                <w:sz w:val="20"/>
              </w:rPr>
              <w:t>Ind. Practice/</w:t>
            </w:r>
            <w:proofErr w:type="spellStart"/>
            <w:r w:rsidR="00A400A2">
              <w:rPr>
                <w:sz w:val="20"/>
              </w:rPr>
              <w:t>Hwk</w:t>
            </w:r>
            <w:proofErr w:type="spellEnd"/>
            <w:r w:rsidR="00A400A2">
              <w:rPr>
                <w:sz w:val="20"/>
              </w:rPr>
              <w:t>.</w:t>
            </w:r>
          </w:p>
          <w:p w:rsidR="00BB2937" w:rsidRDefault="00A400A2">
            <w:pPr>
              <w:rPr>
                <w:sz w:val="20"/>
              </w:rPr>
            </w:pPr>
            <w:r>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Other </w:t>
            </w:r>
            <w:bookmarkStart w:id="6" w:name="Text30"/>
            <w:r>
              <w:rPr>
                <w:sz w:val="20"/>
              </w:rPr>
              <w:fldChar w:fldCharType="begin"/>
            </w:r>
            <w:r w:rsidR="00A400A2">
              <w:rPr>
                <w:sz w:val="20"/>
              </w:rPr>
              <w:instrText xml:space="preserve"> FILLIN "Text30"</w:instrText>
            </w:r>
            <w:r>
              <w:rPr>
                <w:sz w:val="20"/>
              </w:rPr>
              <w:fldChar w:fldCharType="separate"/>
            </w:r>
            <w:r w:rsidR="00A400A2">
              <w:rPr>
                <w:sz w:val="20"/>
              </w:rPr>
              <w:t>     </w:t>
            </w:r>
            <w:r>
              <w:rPr>
                <w:sz w:val="20"/>
              </w:rPr>
              <w:fldChar w:fldCharType="end"/>
            </w:r>
            <w:bookmarkEnd w:id="6"/>
          </w:p>
        </w:tc>
        <w:bookmarkStart w:id="7" w:name="Check10"/>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7"/>
            <w:r w:rsidR="00A400A2">
              <w:rPr>
                <w:sz w:val="20"/>
              </w:rPr>
              <w:t xml:space="preserve"> Lecture</w:t>
            </w:r>
          </w:p>
          <w:bookmarkStart w:id="8" w:name="Check11"/>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8"/>
            <w:r w:rsidR="00A400A2">
              <w:rPr>
                <w:sz w:val="20"/>
              </w:rPr>
              <w:t xml:space="preserve"> Teacher Modeling</w:t>
            </w:r>
          </w:p>
          <w:bookmarkStart w:id="9" w:name="Check12"/>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9"/>
            <w:r w:rsidR="00A400A2">
              <w:rPr>
                <w:sz w:val="20"/>
              </w:rPr>
              <w:t xml:space="preserve"> Technology</w:t>
            </w:r>
          </w:p>
          <w:bookmarkStart w:id="10" w:name="Check13"/>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10"/>
            <w:r w:rsidR="00A400A2">
              <w:rPr>
                <w:sz w:val="20"/>
              </w:rPr>
              <w:t xml:space="preserve"> Small Group</w:t>
            </w:r>
          </w:p>
          <w:bookmarkStart w:id="11" w:name="Check14"/>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11"/>
            <w:r w:rsidR="00A400A2">
              <w:rPr>
                <w:sz w:val="20"/>
              </w:rPr>
              <w:t xml:space="preserve"> Class/Group Discussion</w:t>
            </w:r>
          </w:p>
          <w:bookmarkStart w:id="12" w:name="Check15"/>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12"/>
            <w:r w:rsidR="00A400A2">
              <w:rPr>
                <w:sz w:val="20"/>
              </w:rPr>
              <w:t xml:space="preserve"> Question/Answer</w:t>
            </w:r>
          </w:p>
          <w:bookmarkStart w:id="13" w:name="Check16"/>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13"/>
            <w:r w:rsidR="00A400A2">
              <w:rPr>
                <w:sz w:val="20"/>
              </w:rPr>
              <w:t xml:space="preserve"> Guided Practice</w:t>
            </w:r>
          </w:p>
        </w:tc>
        <w:bookmarkStart w:id="14" w:name="Check20"/>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14"/>
            <w:r w:rsidR="00A400A2">
              <w:rPr>
                <w:sz w:val="20"/>
              </w:rPr>
              <w:t>Cornell Notes:</w:t>
            </w:r>
            <w:bookmarkStart w:id="15" w:name="Text10"/>
            <w:r>
              <w:rPr>
                <w:sz w:val="20"/>
              </w:rPr>
              <w:fldChar w:fldCharType="begin"/>
            </w:r>
            <w:r w:rsidR="00A400A2">
              <w:rPr>
                <w:sz w:val="20"/>
              </w:rPr>
              <w:instrText xml:space="preserve"> FILLIN "Text10"</w:instrText>
            </w:r>
            <w:r>
              <w:rPr>
                <w:sz w:val="20"/>
              </w:rPr>
              <w:fldChar w:fldCharType="separate"/>
            </w:r>
            <w:r w:rsidR="00A400A2">
              <w:rPr>
                <w:sz w:val="20"/>
              </w:rPr>
              <w:t>     </w:t>
            </w:r>
            <w:r>
              <w:rPr>
                <w:sz w:val="20"/>
              </w:rPr>
              <w:fldChar w:fldCharType="end"/>
            </w:r>
            <w:bookmarkEnd w:id="15"/>
          </w:p>
          <w:bookmarkStart w:id="16" w:name="Check21"/>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16"/>
            <w:r w:rsidR="00A400A2">
              <w:rPr>
                <w:sz w:val="20"/>
              </w:rPr>
              <w:t>Socratic Seminar:</w:t>
            </w:r>
            <w:bookmarkStart w:id="17" w:name="Text11"/>
            <w:r>
              <w:rPr>
                <w:sz w:val="20"/>
              </w:rPr>
              <w:fldChar w:fldCharType="begin"/>
            </w:r>
            <w:r w:rsidR="00A400A2">
              <w:rPr>
                <w:sz w:val="20"/>
              </w:rPr>
              <w:instrText xml:space="preserve"> FILLIN "Text11"</w:instrText>
            </w:r>
            <w:r>
              <w:rPr>
                <w:sz w:val="20"/>
              </w:rPr>
              <w:fldChar w:fldCharType="separate"/>
            </w:r>
            <w:r w:rsidR="00A400A2">
              <w:rPr>
                <w:sz w:val="20"/>
              </w:rPr>
              <w:t>     </w:t>
            </w:r>
            <w:r>
              <w:rPr>
                <w:sz w:val="20"/>
              </w:rPr>
              <w:fldChar w:fldCharType="end"/>
            </w:r>
            <w:bookmarkEnd w:id="17"/>
          </w:p>
          <w:bookmarkStart w:id="18" w:name="Check22"/>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18"/>
            <w:r w:rsidR="00A400A2">
              <w:rPr>
                <w:sz w:val="20"/>
              </w:rPr>
              <w:t>Philosophic Chairs:</w:t>
            </w:r>
            <w:bookmarkStart w:id="19" w:name="Text12"/>
            <w:r>
              <w:rPr>
                <w:sz w:val="20"/>
              </w:rPr>
              <w:fldChar w:fldCharType="begin"/>
            </w:r>
            <w:r w:rsidR="00A400A2">
              <w:rPr>
                <w:sz w:val="20"/>
              </w:rPr>
              <w:instrText xml:space="preserve"> FILLIN "Text12"</w:instrText>
            </w:r>
            <w:r>
              <w:rPr>
                <w:sz w:val="20"/>
              </w:rPr>
              <w:fldChar w:fldCharType="separate"/>
            </w:r>
            <w:r w:rsidR="00A400A2">
              <w:rPr>
                <w:sz w:val="20"/>
              </w:rPr>
              <w:t>     </w:t>
            </w:r>
            <w:r>
              <w:rPr>
                <w:sz w:val="20"/>
              </w:rPr>
              <w:fldChar w:fldCharType="end"/>
            </w:r>
            <w:bookmarkEnd w:id="19"/>
          </w:p>
          <w:bookmarkStart w:id="20" w:name="Check23"/>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20"/>
            <w:r w:rsidR="00A400A2">
              <w:rPr>
                <w:sz w:val="20"/>
              </w:rPr>
              <w:t>Quick Writes:</w:t>
            </w:r>
            <w:bookmarkStart w:id="21" w:name="Text13"/>
            <w:r>
              <w:rPr>
                <w:sz w:val="20"/>
              </w:rPr>
              <w:fldChar w:fldCharType="begin"/>
            </w:r>
            <w:r w:rsidR="00A400A2">
              <w:rPr>
                <w:sz w:val="20"/>
              </w:rPr>
              <w:instrText xml:space="preserve"> FILLIN "Text13"</w:instrText>
            </w:r>
            <w:r>
              <w:rPr>
                <w:sz w:val="20"/>
              </w:rPr>
              <w:fldChar w:fldCharType="separate"/>
            </w:r>
            <w:r w:rsidR="00A400A2">
              <w:rPr>
                <w:sz w:val="20"/>
              </w:rPr>
              <w:t>     </w:t>
            </w:r>
            <w:r>
              <w:rPr>
                <w:sz w:val="20"/>
              </w:rPr>
              <w:fldChar w:fldCharType="end"/>
            </w:r>
            <w:bookmarkEnd w:id="21"/>
          </w:p>
          <w:bookmarkStart w:id="22" w:name="Check17"/>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22"/>
            <w:r w:rsidR="00A400A2">
              <w:rPr>
                <w:sz w:val="20"/>
              </w:rPr>
              <w:t xml:space="preserve"> Learning Logs:</w:t>
            </w:r>
          </w:p>
          <w:bookmarkStart w:id="23" w:name="Check18"/>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23"/>
            <w:r w:rsidR="00A400A2">
              <w:rPr>
                <w:sz w:val="20"/>
              </w:rPr>
              <w:t xml:space="preserve"> Inquiry Method:</w:t>
            </w:r>
          </w:p>
          <w:bookmarkStart w:id="24" w:name="Check19"/>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bookmarkEnd w:id="24"/>
            <w:r w:rsidR="00A400A2">
              <w:rPr>
                <w:sz w:val="20"/>
              </w:rPr>
              <w:t xml:space="preserve"> Other </w:t>
            </w:r>
            <w:bookmarkStart w:id="25" w:name="Text35"/>
            <w:r>
              <w:rPr>
                <w:sz w:val="20"/>
              </w:rPr>
              <w:fldChar w:fldCharType="begin"/>
            </w:r>
            <w:r w:rsidR="00A400A2">
              <w:rPr>
                <w:sz w:val="20"/>
              </w:rPr>
              <w:instrText xml:space="preserve"> FILLIN "Text35"</w:instrText>
            </w:r>
            <w:r>
              <w:rPr>
                <w:sz w:val="20"/>
              </w:rPr>
              <w:fldChar w:fldCharType="separate"/>
            </w:r>
            <w:r w:rsidR="00A400A2">
              <w:rPr>
                <w:sz w:val="20"/>
              </w:rPr>
              <w:t>     </w:t>
            </w:r>
            <w:r>
              <w:rPr>
                <w:sz w:val="20"/>
              </w:rPr>
              <w:fldChar w:fldCharType="end"/>
            </w:r>
            <w:bookmarkEnd w:id="25"/>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t>T</w:t>
            </w:r>
            <w:r>
              <w:rPr>
                <w:b w:val="0"/>
                <w:bCs w:val="0"/>
                <w:sz w:val="20"/>
                <w:szCs w:val="20"/>
              </w:rPr>
              <w:t xml:space="preserve">  </w:t>
            </w:r>
          </w:p>
          <w:bookmarkStart w:id="26" w:name="Text6"/>
          <w:p w:rsidR="00EA2CA6" w:rsidRDefault="00BB2937" w:rsidP="00EA2CA6">
            <w:pPr>
              <w:rPr>
                <w:sz w:val="20"/>
                <w:szCs w:val="20"/>
              </w:rPr>
            </w:pPr>
            <w:r>
              <w:rPr>
                <w:b/>
                <w:bCs/>
                <w:sz w:val="20"/>
                <w:szCs w:val="20"/>
              </w:rPr>
              <w:fldChar w:fldCharType="begin"/>
            </w:r>
            <w:r w:rsidR="00A400A2">
              <w:rPr>
                <w:sz w:val="20"/>
                <w:szCs w:val="20"/>
              </w:rPr>
              <w:instrText xml:space="preserve"> FILLIN "Text6"</w:instrText>
            </w:r>
            <w:r>
              <w:rPr>
                <w:b/>
                <w:bCs/>
                <w:sz w:val="20"/>
                <w:szCs w:val="20"/>
              </w:rPr>
              <w:fldChar w:fldCharType="separate"/>
            </w:r>
            <w:r w:rsidR="00EA2CA6">
              <w:rPr>
                <w:sz w:val="20"/>
                <w:szCs w:val="20"/>
              </w:rPr>
              <w:t>Topic:</w:t>
            </w:r>
            <w:r w:rsidR="00993039">
              <w:rPr>
                <w:sz w:val="20"/>
                <w:szCs w:val="20"/>
              </w:rPr>
              <w:t xml:space="preserve"> </w:t>
            </w:r>
            <w:r w:rsidR="00080576">
              <w:rPr>
                <w:sz w:val="20"/>
                <w:szCs w:val="20"/>
              </w:rPr>
              <w:t>Unit 2 SB Test - Expository/Persuasive Text, EA 2.2 :Letter to the Editor"</w:t>
            </w:r>
          </w:p>
          <w:p w:rsidR="00EA2CA6" w:rsidRDefault="00080576" w:rsidP="00EA2CA6">
            <w:pPr>
              <w:rPr>
                <w:sz w:val="20"/>
                <w:szCs w:val="20"/>
              </w:rPr>
            </w:pPr>
            <w:r>
              <w:rPr>
                <w:sz w:val="20"/>
                <w:szCs w:val="20"/>
              </w:rPr>
              <w:t xml:space="preserve">Goal: </w:t>
            </w:r>
            <w:r w:rsidR="00CA7FC7">
              <w:rPr>
                <w:bCs/>
                <w:sz w:val="20"/>
                <w:szCs w:val="20"/>
              </w:rPr>
              <w:t xml:space="preserve">I will analyze and evaluate </w:t>
            </w:r>
            <w:r w:rsidR="00CA7FC7">
              <w:rPr>
                <w:bCs/>
                <w:sz w:val="20"/>
                <w:szCs w:val="20"/>
              </w:rPr>
              <w:t>argument</w:t>
            </w:r>
            <w:r w:rsidR="00CA7FC7">
              <w:rPr>
                <w:bCs/>
                <w:sz w:val="20"/>
                <w:szCs w:val="20"/>
              </w:rPr>
              <w:t>s</w:t>
            </w:r>
            <w:r w:rsidR="00CA7FC7">
              <w:rPr>
                <w:bCs/>
                <w:sz w:val="20"/>
                <w:szCs w:val="20"/>
              </w:rPr>
              <w:t>. I will choose an editorial, analyze the persuasive arguments, and write a letter to the editor, agreeing or disagreeing with the writer of the editorial.</w:t>
            </w:r>
          </w:p>
          <w:p w:rsidR="00CA7FC7" w:rsidRPr="00993039" w:rsidRDefault="00993039" w:rsidP="00CA7FC7">
            <w:pPr>
              <w:rPr>
                <w:rFonts w:ascii="Calibri" w:hAnsi="Calibri" w:cs="Calibri"/>
                <w:bCs/>
                <w:color w:val="000000"/>
                <w:sz w:val="16"/>
                <w:szCs w:val="16"/>
                <w:lang w:eastAsia="en-US"/>
              </w:rPr>
            </w:pPr>
            <w:r>
              <w:rPr>
                <w:sz w:val="20"/>
                <w:szCs w:val="20"/>
              </w:rPr>
              <w:t xml:space="preserve">TEKS: </w:t>
            </w:r>
            <w:r w:rsidR="00CA7FC7" w:rsidRPr="00993039">
              <w:rPr>
                <w:rFonts w:ascii="Calibri" w:hAnsi="Calibri" w:cs="Calibri"/>
                <w:bCs/>
                <w:color w:val="000000"/>
                <w:sz w:val="16"/>
                <w:szCs w:val="16"/>
                <w:lang w:eastAsia="en-US"/>
              </w:rPr>
              <w:t xml:space="preserve">(10) Reading/Comprehension of Informational Text/Expository Text.: Students analyze, make inferences and draw conclusions about expository text and provide evidence from text to support their understanding. </w:t>
            </w:r>
          </w:p>
          <w:p w:rsidR="00CA7FC7" w:rsidRPr="00993039" w:rsidRDefault="00CA7FC7" w:rsidP="00CA7FC7">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(B) distinguish factual claims from commonplace assertions and opinions; </w:t>
            </w:r>
          </w:p>
          <w:p w:rsidR="00CA7FC7" w:rsidRPr="00993039" w:rsidRDefault="00CA7FC7" w:rsidP="00CA7FC7">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lastRenderedPageBreak/>
              <w:t xml:space="preserve">(D) </w:t>
            </w:r>
            <w:proofErr w:type="gramStart"/>
            <w:r w:rsidRPr="00993039">
              <w:rPr>
                <w:rFonts w:ascii="Calibri" w:hAnsi="Calibri" w:cs="Calibri"/>
                <w:bCs/>
                <w:color w:val="000000"/>
                <w:sz w:val="16"/>
                <w:szCs w:val="16"/>
                <w:lang w:eastAsia="en-US"/>
              </w:rPr>
              <w:t>synthesize</w:t>
            </w:r>
            <w:proofErr w:type="gramEnd"/>
            <w:r w:rsidRPr="00993039">
              <w:rPr>
                <w:rFonts w:ascii="Calibri" w:hAnsi="Calibri" w:cs="Calibri"/>
                <w:bCs/>
                <w:color w:val="000000"/>
                <w:sz w:val="16"/>
                <w:szCs w:val="16"/>
                <w:lang w:eastAsia="en-US"/>
              </w:rPr>
              <w:t xml:space="preserve"> and make logical connections between ideas within a text and across two or three texts representing similar or different genres, and support those findings with textual evidence. </w:t>
            </w:r>
          </w:p>
          <w:p w:rsidR="00CA7FC7" w:rsidRPr="00993039" w:rsidRDefault="00CA7FC7" w:rsidP="00CA7FC7">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(13) Reading/Media Literacy.: Students use comprehension skills to analyze how words, images, graphics, and sounds work together in various forms to impact meaning. Students will continue to apply earlier standards with greater depth in increasingly more complex texts. </w:t>
            </w:r>
          </w:p>
          <w:p w:rsidR="00CA7FC7" w:rsidRPr="00993039" w:rsidRDefault="00CA7FC7" w:rsidP="00CA7FC7">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(C) evaluate various ways media influences and informs audiences; and </w:t>
            </w:r>
          </w:p>
          <w:p w:rsidR="00CA7FC7" w:rsidRPr="00993039" w:rsidRDefault="00CA7FC7" w:rsidP="00CA7FC7">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(18) Writing/Persuasive Texts.: Students write persuasive texts to influence the attitudes or actions of a specific audience on specific issues. Students are expected to write a persuasive essay to the appropriate audience that: </w:t>
            </w:r>
          </w:p>
          <w:p w:rsidR="00CA7FC7" w:rsidRPr="00993039" w:rsidRDefault="00CA7FC7" w:rsidP="00CA7FC7">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(C) </w:t>
            </w:r>
            <w:proofErr w:type="gramStart"/>
            <w:r w:rsidRPr="00993039">
              <w:rPr>
                <w:rFonts w:ascii="Calibri" w:hAnsi="Calibri" w:cs="Calibri"/>
                <w:bCs/>
                <w:color w:val="000000"/>
                <w:sz w:val="16"/>
                <w:szCs w:val="16"/>
                <w:lang w:eastAsia="en-US"/>
              </w:rPr>
              <w:t>includes</w:t>
            </w:r>
            <w:proofErr w:type="gramEnd"/>
            <w:r w:rsidRPr="00993039">
              <w:rPr>
                <w:rFonts w:ascii="Calibri" w:hAnsi="Calibri" w:cs="Calibri"/>
                <w:bCs/>
                <w:color w:val="000000"/>
                <w:sz w:val="16"/>
                <w:szCs w:val="16"/>
                <w:lang w:eastAsia="en-US"/>
              </w:rPr>
              <w:t xml:space="preserve"> evidence that is logically organized to support the author's viewpoint and that differentiates between fact and opinion. </w:t>
            </w:r>
          </w:p>
          <w:p w:rsidR="00CA7FC7" w:rsidRPr="00993039" w:rsidRDefault="00CA7FC7" w:rsidP="00CA7FC7">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(25) Research/Organizing and Presenting Ideas.: Students organize and present their ideas and information according to the purpose of the research and their audience. Students are expected to synthesize the research into a written or an oral presentation that: </w:t>
            </w:r>
          </w:p>
          <w:p w:rsidR="00CA7FC7" w:rsidRPr="00993039" w:rsidRDefault="00CA7FC7" w:rsidP="00CA7FC7">
            <w:pPr>
              <w:rPr>
                <w:sz w:val="16"/>
                <w:szCs w:val="16"/>
              </w:rPr>
            </w:pPr>
            <w:r w:rsidRPr="00993039">
              <w:rPr>
                <w:rFonts w:ascii="Calibri" w:hAnsi="Calibri" w:cs="Calibri"/>
                <w:bCs/>
                <w:color w:val="000000"/>
                <w:sz w:val="16"/>
                <w:szCs w:val="16"/>
                <w:lang w:eastAsia="en-US"/>
              </w:rPr>
              <w:t>(A) draws conclusions and summarizes or paraphrases the findings in a systematic way</w:t>
            </w:r>
          </w:p>
          <w:p w:rsidR="00A80BC2" w:rsidRDefault="00A80BC2" w:rsidP="00A80BC2">
            <w:pPr>
              <w:rPr>
                <w:b/>
                <w:bCs/>
                <w:sz w:val="20"/>
                <w:szCs w:val="20"/>
              </w:rPr>
            </w:pPr>
          </w:p>
          <w:p w:rsidR="00BB2937" w:rsidRDefault="00A400A2" w:rsidP="00E461F6">
            <w:pPr>
              <w:pStyle w:val="Heading2"/>
              <w:tabs>
                <w:tab w:val="left" w:pos="0"/>
              </w:tabs>
              <w:rPr>
                <w:b w:val="0"/>
                <w:bCs w:val="0"/>
                <w:sz w:val="20"/>
                <w:szCs w:val="20"/>
              </w:rPr>
            </w:pPr>
            <w:r w:rsidRPr="004E3DAB">
              <w:rPr>
                <w:bCs w:val="0"/>
                <w:sz w:val="20"/>
                <w:szCs w:val="20"/>
              </w:rPr>
              <w:t>Resource(s)</w:t>
            </w:r>
            <w:r>
              <w:rPr>
                <w:b w:val="0"/>
                <w:bCs w:val="0"/>
                <w:sz w:val="20"/>
                <w:szCs w:val="20"/>
              </w:rPr>
              <w:t>:</w:t>
            </w:r>
            <w:r w:rsidR="0099650A">
              <w:rPr>
                <w:b w:val="0"/>
                <w:bCs w:val="0"/>
                <w:sz w:val="20"/>
                <w:szCs w:val="20"/>
              </w:rPr>
              <w:t xml:space="preserve"> </w:t>
            </w:r>
            <w:r w:rsidR="00401597">
              <w:rPr>
                <w:b w:val="0"/>
                <w:bCs w:val="0"/>
                <w:sz w:val="20"/>
                <w:szCs w:val="20"/>
              </w:rPr>
              <w:t>magazines, INB, Springboard</w:t>
            </w:r>
            <w:r w:rsidR="00CA7FC7">
              <w:rPr>
                <w:b w:val="0"/>
                <w:bCs w:val="0"/>
                <w:sz w:val="20"/>
                <w:szCs w:val="20"/>
              </w:rPr>
              <w:t>, devices for logos research (letter to the editor assignment</w:t>
            </w:r>
            <w:proofErr w:type="gramStart"/>
            <w:r w:rsidR="00CA7FC7">
              <w:rPr>
                <w:b w:val="0"/>
                <w:bCs w:val="0"/>
                <w:sz w:val="20"/>
                <w:szCs w:val="20"/>
              </w:rPr>
              <w:t>)</w:t>
            </w:r>
            <w:proofErr w:type="gramEnd"/>
            <w:r>
              <w:rPr>
                <w:b w:val="0"/>
                <w:bCs w:val="0"/>
                <w:sz w:val="20"/>
                <w:szCs w:val="20"/>
              </w:rPr>
              <w:br/>
            </w:r>
            <w:r w:rsidRPr="004E3DAB">
              <w:rPr>
                <w:bCs w:val="0"/>
                <w:sz w:val="20"/>
                <w:szCs w:val="20"/>
              </w:rPr>
              <w:t>Assignment(s)</w:t>
            </w:r>
            <w:r>
              <w:rPr>
                <w:b w:val="0"/>
                <w:bCs w:val="0"/>
                <w:sz w:val="20"/>
                <w:szCs w:val="20"/>
              </w:rPr>
              <w:t>:</w:t>
            </w:r>
            <w:r w:rsidR="00BB2937">
              <w:rPr>
                <w:b w:val="0"/>
                <w:bCs w:val="0"/>
                <w:sz w:val="20"/>
                <w:szCs w:val="20"/>
              </w:rPr>
              <w:fldChar w:fldCharType="end"/>
            </w:r>
            <w:bookmarkEnd w:id="26"/>
          </w:p>
          <w:p w:rsidR="00EA2CA6" w:rsidRDefault="00EA2CA6" w:rsidP="00EA2CA6">
            <w:pPr>
              <w:rPr>
                <w:b/>
                <w:color w:val="7030A0"/>
                <w:sz w:val="20"/>
                <w:szCs w:val="20"/>
                <w:u w:val="single"/>
              </w:rPr>
            </w:pPr>
            <w:r>
              <w:rPr>
                <w:b/>
                <w:color w:val="7030A0"/>
                <w:sz w:val="20"/>
                <w:szCs w:val="20"/>
                <w:u w:val="single"/>
              </w:rPr>
              <w:t>Reading</w:t>
            </w:r>
          </w:p>
          <w:p w:rsidR="00EA2CA6" w:rsidRPr="0021125E" w:rsidRDefault="0021125E" w:rsidP="0021125E">
            <w:pPr>
              <w:pStyle w:val="ListParagraph"/>
              <w:numPr>
                <w:ilvl w:val="0"/>
                <w:numId w:val="14"/>
              </w:numPr>
              <w:rPr>
                <w:color w:val="7030A0"/>
                <w:sz w:val="16"/>
                <w:szCs w:val="16"/>
              </w:rPr>
            </w:pPr>
            <w:r>
              <w:rPr>
                <w:color w:val="7030A0"/>
                <w:sz w:val="16"/>
                <w:szCs w:val="16"/>
              </w:rPr>
              <w:t>Unit 2 SB Test – Expository and Persuasive Text</w:t>
            </w:r>
          </w:p>
          <w:p w:rsidR="00EA2CA6" w:rsidRDefault="0021125E" w:rsidP="00EA2CA6">
            <w:pPr>
              <w:rPr>
                <w:color w:val="C00000"/>
                <w:sz w:val="16"/>
                <w:szCs w:val="16"/>
              </w:rPr>
            </w:pPr>
            <w:r>
              <w:rPr>
                <w:color w:val="C00000"/>
                <w:sz w:val="16"/>
                <w:szCs w:val="16"/>
              </w:rPr>
              <w:t>DUE TODAY: none</w:t>
            </w:r>
          </w:p>
          <w:p w:rsidR="00EA2CA6" w:rsidRDefault="0021125E" w:rsidP="00EA2CA6">
            <w:pPr>
              <w:rPr>
                <w:color w:val="C00000"/>
                <w:sz w:val="16"/>
                <w:szCs w:val="16"/>
              </w:rPr>
            </w:pPr>
            <w:r>
              <w:rPr>
                <w:color w:val="C00000"/>
                <w:sz w:val="16"/>
                <w:szCs w:val="16"/>
              </w:rPr>
              <w:t>HW:  first 4 rows on Flocabulary chart</w:t>
            </w:r>
          </w:p>
          <w:p w:rsidR="00EA2CA6" w:rsidRPr="002A651C" w:rsidRDefault="00EA2CA6" w:rsidP="00EA2CA6">
            <w:pPr>
              <w:rPr>
                <w:b/>
                <w:color w:val="00B050"/>
                <w:sz w:val="20"/>
                <w:szCs w:val="20"/>
                <w:u w:val="single"/>
              </w:rPr>
            </w:pPr>
            <w:r w:rsidRPr="002A651C">
              <w:rPr>
                <w:b/>
                <w:color w:val="00B050"/>
                <w:sz w:val="20"/>
                <w:szCs w:val="20"/>
                <w:u w:val="single"/>
              </w:rPr>
              <w:t>ELA</w:t>
            </w:r>
          </w:p>
          <w:p w:rsidR="00EA2CA6" w:rsidRDefault="0021125E" w:rsidP="0021125E">
            <w:pPr>
              <w:pStyle w:val="ListParagraph"/>
              <w:numPr>
                <w:ilvl w:val="0"/>
                <w:numId w:val="15"/>
              </w:numPr>
              <w:rPr>
                <w:color w:val="00B050"/>
                <w:sz w:val="16"/>
                <w:szCs w:val="16"/>
              </w:rPr>
            </w:pPr>
            <w:r w:rsidRPr="0021125E">
              <w:rPr>
                <w:color w:val="00B050"/>
                <w:sz w:val="16"/>
                <w:szCs w:val="16"/>
              </w:rPr>
              <w:t>BR – Brush Strokes, Sentence Types</w:t>
            </w:r>
          </w:p>
          <w:p w:rsidR="0021125E" w:rsidRPr="0021125E" w:rsidRDefault="0021125E" w:rsidP="0021125E">
            <w:pPr>
              <w:pStyle w:val="ListParagraph"/>
              <w:numPr>
                <w:ilvl w:val="0"/>
                <w:numId w:val="15"/>
              </w:numPr>
              <w:rPr>
                <w:color w:val="00B050"/>
                <w:sz w:val="16"/>
                <w:szCs w:val="16"/>
              </w:rPr>
            </w:pPr>
            <w:r>
              <w:rPr>
                <w:color w:val="00B050"/>
                <w:sz w:val="16"/>
                <w:szCs w:val="16"/>
              </w:rPr>
              <w:t>EA 2.2 “Letter to the Editor” – Complete outline and get approval; review business letter format, begin rough draft</w:t>
            </w:r>
          </w:p>
          <w:p w:rsidR="00EA2CA6" w:rsidRDefault="00EA2CA6" w:rsidP="00EA2CA6">
            <w:pPr>
              <w:rPr>
                <w:color w:val="00B050"/>
                <w:sz w:val="16"/>
                <w:szCs w:val="16"/>
              </w:rPr>
            </w:pPr>
          </w:p>
          <w:p w:rsidR="00EA2CA6" w:rsidRPr="00C664AD" w:rsidRDefault="00EA2CA6" w:rsidP="00EA2CA6">
            <w:pPr>
              <w:rPr>
                <w:color w:val="C00000"/>
                <w:sz w:val="16"/>
                <w:szCs w:val="16"/>
              </w:rPr>
            </w:pPr>
            <w:r w:rsidRPr="00C664AD">
              <w:rPr>
                <w:color w:val="C00000"/>
                <w:sz w:val="16"/>
                <w:szCs w:val="16"/>
              </w:rPr>
              <w:t xml:space="preserve">DUE TODAY: </w:t>
            </w:r>
            <w:r w:rsidR="0021125E">
              <w:rPr>
                <w:color w:val="C00000"/>
                <w:sz w:val="16"/>
                <w:szCs w:val="16"/>
              </w:rPr>
              <w:t>EA 2.2 outline</w:t>
            </w:r>
          </w:p>
          <w:p w:rsidR="00EA2CA6" w:rsidRPr="00C664AD" w:rsidRDefault="00EA2CA6" w:rsidP="00EA2CA6">
            <w:pPr>
              <w:rPr>
                <w:color w:val="C00000"/>
                <w:sz w:val="16"/>
                <w:szCs w:val="16"/>
              </w:rPr>
            </w:pPr>
            <w:r w:rsidRPr="00C664AD">
              <w:rPr>
                <w:color w:val="C00000"/>
                <w:sz w:val="16"/>
                <w:szCs w:val="16"/>
              </w:rPr>
              <w:t xml:space="preserve">HW: </w:t>
            </w:r>
            <w:r w:rsidR="0021125E">
              <w:rPr>
                <w:color w:val="C00000"/>
                <w:sz w:val="16"/>
                <w:szCs w:val="16"/>
              </w:rPr>
              <w:t>NRI – clauses and phrases quiz due WEDNESDAY, verb tenses due FRIDAY</w:t>
            </w:r>
          </w:p>
          <w:p w:rsidR="00DD10AD" w:rsidRPr="00EA2CA6" w:rsidRDefault="00DD10AD" w:rsidP="00EA2CA6">
            <w:pPr>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Other </w:t>
            </w:r>
            <w:bookmarkStart w:id="27" w:name="Text31"/>
            <w:r>
              <w:rPr>
                <w:sz w:val="20"/>
              </w:rPr>
              <w:fldChar w:fldCharType="begin"/>
            </w:r>
            <w:r w:rsidR="00A400A2">
              <w:rPr>
                <w:sz w:val="20"/>
              </w:rPr>
              <w:instrText xml:space="preserve"> FILLIN "Text31"</w:instrText>
            </w:r>
            <w:r>
              <w:rPr>
                <w:sz w:val="20"/>
              </w:rPr>
              <w:fldChar w:fldCharType="separate"/>
            </w:r>
            <w:r w:rsidR="00A400A2">
              <w:rPr>
                <w:sz w:val="20"/>
              </w:rPr>
              <w:t>     </w:t>
            </w:r>
            <w:r>
              <w:rPr>
                <w:sz w:val="20"/>
              </w:rPr>
              <w:fldChar w:fldCharType="end"/>
            </w:r>
            <w:bookmarkEnd w:id="2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Cornell Motes:</w:t>
            </w:r>
            <w:bookmarkStart w:id="28" w:name="Text14"/>
            <w:r>
              <w:rPr>
                <w:sz w:val="20"/>
              </w:rPr>
              <w:fldChar w:fldCharType="begin"/>
            </w:r>
            <w:r w:rsidR="00A400A2">
              <w:rPr>
                <w:sz w:val="20"/>
              </w:rPr>
              <w:instrText xml:space="preserve"> FILLIN "Text14"</w:instrText>
            </w:r>
            <w:r>
              <w:rPr>
                <w:sz w:val="20"/>
              </w:rPr>
              <w:fldChar w:fldCharType="separate"/>
            </w:r>
            <w:r w:rsidR="00A400A2">
              <w:rPr>
                <w:sz w:val="20"/>
              </w:rPr>
              <w:t>     </w:t>
            </w:r>
            <w:r>
              <w:rPr>
                <w:sz w:val="20"/>
              </w:rPr>
              <w:fldChar w:fldCharType="end"/>
            </w:r>
            <w:bookmarkEnd w:id="2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Socratic Seminar:</w:t>
            </w:r>
            <w:bookmarkStart w:id="29" w:name="Text15"/>
            <w:r>
              <w:rPr>
                <w:sz w:val="20"/>
              </w:rPr>
              <w:fldChar w:fldCharType="begin"/>
            </w:r>
            <w:r w:rsidR="00A400A2">
              <w:rPr>
                <w:sz w:val="20"/>
              </w:rPr>
              <w:instrText xml:space="preserve"> FILLIN "Text15"</w:instrText>
            </w:r>
            <w:r>
              <w:rPr>
                <w:sz w:val="20"/>
              </w:rPr>
              <w:fldChar w:fldCharType="separate"/>
            </w:r>
            <w:r w:rsidR="00A400A2">
              <w:rPr>
                <w:sz w:val="20"/>
              </w:rPr>
              <w:t>     </w:t>
            </w:r>
            <w:r>
              <w:rPr>
                <w:sz w:val="20"/>
              </w:rPr>
              <w:fldChar w:fldCharType="end"/>
            </w:r>
            <w:bookmarkEnd w:id="2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Philosophic Chairs:</w:t>
            </w:r>
            <w:bookmarkStart w:id="30" w:name="Text16"/>
            <w:r>
              <w:rPr>
                <w:sz w:val="20"/>
              </w:rPr>
              <w:fldChar w:fldCharType="begin"/>
            </w:r>
            <w:r w:rsidR="00A400A2">
              <w:rPr>
                <w:sz w:val="20"/>
              </w:rPr>
              <w:instrText xml:space="preserve"> FILLIN "Text16"</w:instrText>
            </w:r>
            <w:r>
              <w:rPr>
                <w:sz w:val="20"/>
              </w:rPr>
              <w:fldChar w:fldCharType="separate"/>
            </w:r>
            <w:r w:rsidR="00A400A2">
              <w:rPr>
                <w:sz w:val="20"/>
              </w:rPr>
              <w:t>     </w:t>
            </w:r>
            <w:r>
              <w:rPr>
                <w:sz w:val="20"/>
              </w:rPr>
              <w:fldChar w:fldCharType="end"/>
            </w:r>
            <w:bookmarkEnd w:id="3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Quick Writes:</w:t>
            </w:r>
            <w:bookmarkStart w:id="31" w:name="Text17"/>
            <w:r>
              <w:rPr>
                <w:sz w:val="20"/>
              </w:rPr>
              <w:fldChar w:fldCharType="begin"/>
            </w:r>
            <w:r w:rsidR="00A400A2">
              <w:rPr>
                <w:sz w:val="20"/>
              </w:rPr>
              <w:instrText xml:space="preserve"> FILLIN "Text17"</w:instrText>
            </w:r>
            <w:r>
              <w:rPr>
                <w:sz w:val="20"/>
              </w:rPr>
              <w:fldChar w:fldCharType="separate"/>
            </w:r>
            <w:r w:rsidR="00A400A2">
              <w:rPr>
                <w:sz w:val="20"/>
              </w:rPr>
              <w:t>     </w:t>
            </w:r>
            <w:r>
              <w:rPr>
                <w:sz w:val="20"/>
              </w:rPr>
              <w:fldChar w:fldCharType="end"/>
            </w:r>
            <w:bookmarkEnd w:id="3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Inquiry Method</w:t>
            </w:r>
          </w:p>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Other </w:t>
            </w:r>
            <w:bookmarkStart w:id="32" w:name="Text36"/>
            <w:r>
              <w:rPr>
                <w:sz w:val="20"/>
              </w:rPr>
              <w:fldChar w:fldCharType="begin"/>
            </w:r>
            <w:r w:rsidR="00A400A2">
              <w:rPr>
                <w:sz w:val="20"/>
              </w:rPr>
              <w:instrText xml:space="preserve"> FILLIN "Text36"</w:instrText>
            </w:r>
            <w:r>
              <w:rPr>
                <w:sz w:val="20"/>
              </w:rPr>
              <w:fldChar w:fldCharType="separate"/>
            </w:r>
            <w:r w:rsidR="00A400A2">
              <w:rPr>
                <w:sz w:val="20"/>
              </w:rPr>
              <w:t>     </w:t>
            </w:r>
            <w:r>
              <w:rPr>
                <w:sz w:val="20"/>
              </w:rPr>
              <w:fldChar w:fldCharType="end"/>
            </w:r>
            <w:bookmarkEnd w:id="32"/>
          </w:p>
        </w:tc>
      </w:tr>
      <w:tr w:rsidR="00BB2937">
        <w:trPr>
          <w:trHeight w:val="1799"/>
        </w:trPr>
        <w:tc>
          <w:tcPr>
            <w:tcW w:w="6588" w:type="dxa"/>
            <w:tcBorders>
              <w:top w:val="single" w:sz="4" w:space="0" w:color="000000"/>
              <w:left w:val="single" w:sz="4" w:space="0" w:color="000000"/>
              <w:bottom w:val="single" w:sz="4" w:space="0" w:color="000000"/>
            </w:tcBorders>
            <w:shd w:val="clear" w:color="auto" w:fill="auto"/>
          </w:tcPr>
          <w:p w:rsidR="00BB2937" w:rsidRPr="008229C1" w:rsidRDefault="00A400A2">
            <w:pPr>
              <w:pStyle w:val="Heading2"/>
              <w:tabs>
                <w:tab w:val="left" w:pos="0"/>
              </w:tabs>
              <w:snapToGrid w:val="0"/>
              <w:rPr>
                <w:bCs w:val="0"/>
                <w:sz w:val="20"/>
                <w:szCs w:val="20"/>
              </w:rPr>
            </w:pPr>
            <w:r>
              <w:rPr>
                <w:sz w:val="20"/>
                <w:szCs w:val="20"/>
              </w:rPr>
              <w:lastRenderedPageBreak/>
              <w:t>W</w:t>
            </w:r>
            <w:r>
              <w:rPr>
                <w:b w:val="0"/>
                <w:bCs w:val="0"/>
                <w:sz w:val="20"/>
                <w:szCs w:val="20"/>
              </w:rPr>
              <w:t xml:space="preserve">  </w:t>
            </w:r>
          </w:p>
          <w:p w:rsidR="00CC6585" w:rsidRDefault="00CC6585" w:rsidP="00CC6585">
            <w:pPr>
              <w:rPr>
                <w:sz w:val="20"/>
                <w:szCs w:val="20"/>
              </w:rPr>
            </w:pPr>
            <w:r>
              <w:rPr>
                <w:b/>
                <w:bCs/>
                <w:sz w:val="20"/>
                <w:szCs w:val="20"/>
              </w:rPr>
              <w:fldChar w:fldCharType="begin"/>
            </w:r>
            <w:r>
              <w:rPr>
                <w:sz w:val="20"/>
                <w:szCs w:val="20"/>
              </w:rPr>
              <w:instrText xml:space="preserve"> FILLIN "Text6"</w:instrText>
            </w:r>
            <w:r>
              <w:rPr>
                <w:b/>
                <w:bCs/>
                <w:sz w:val="20"/>
                <w:szCs w:val="20"/>
              </w:rPr>
              <w:fldChar w:fldCharType="separate"/>
            </w:r>
            <w:r>
              <w:rPr>
                <w:sz w:val="20"/>
                <w:szCs w:val="20"/>
              </w:rPr>
              <w:t xml:space="preserve">Topic: </w:t>
            </w:r>
            <w:r w:rsidR="003D2478">
              <w:rPr>
                <w:sz w:val="20"/>
                <w:szCs w:val="20"/>
              </w:rPr>
              <w:t xml:space="preserve">Literature Circles, </w:t>
            </w:r>
            <w:r>
              <w:rPr>
                <w:sz w:val="20"/>
                <w:szCs w:val="20"/>
              </w:rPr>
              <w:t>EA 2.2 :Letter to the Editor"</w:t>
            </w:r>
          </w:p>
          <w:p w:rsidR="00CC6585" w:rsidRDefault="00CC6585" w:rsidP="00CC6585">
            <w:pPr>
              <w:rPr>
                <w:sz w:val="20"/>
                <w:szCs w:val="20"/>
              </w:rPr>
            </w:pPr>
            <w:r>
              <w:rPr>
                <w:sz w:val="20"/>
                <w:szCs w:val="20"/>
              </w:rPr>
              <w:t xml:space="preserve">Goal: </w:t>
            </w:r>
            <w:r w:rsidR="003D2478">
              <w:rPr>
                <w:bCs/>
                <w:sz w:val="20"/>
                <w:szCs w:val="20"/>
              </w:rPr>
              <w:t xml:space="preserve">I will overview literature circle format, roles, and expectations. </w:t>
            </w:r>
            <w:r>
              <w:rPr>
                <w:bCs/>
                <w:sz w:val="20"/>
                <w:szCs w:val="20"/>
              </w:rPr>
              <w:t>I will choose an editorial, analyze the persuasive arguments, and write a letter to the editor, agreeing or disagreeing with the writer of the editorial.</w:t>
            </w:r>
          </w:p>
          <w:p w:rsidR="00D079D3" w:rsidRPr="00993039" w:rsidRDefault="00CC6585" w:rsidP="00D079D3">
            <w:pPr>
              <w:rPr>
                <w:rFonts w:ascii="Calibri" w:hAnsi="Calibri" w:cs="Calibri"/>
                <w:bCs/>
                <w:color w:val="000000"/>
                <w:sz w:val="16"/>
                <w:szCs w:val="16"/>
                <w:lang w:eastAsia="en-US"/>
              </w:rPr>
            </w:pPr>
            <w:r>
              <w:rPr>
                <w:sz w:val="20"/>
                <w:szCs w:val="20"/>
              </w:rPr>
              <w:t xml:space="preserve">TEKS: </w:t>
            </w:r>
          </w:p>
          <w:p w:rsidR="00CC6585" w:rsidRPr="00993039" w:rsidRDefault="00CC6585" w:rsidP="00CC6585">
            <w:pPr>
              <w:rPr>
                <w:rFonts w:ascii="Calibri" w:hAnsi="Calibri" w:cs="Calibri"/>
                <w:bCs/>
                <w:color w:val="000000"/>
                <w:sz w:val="16"/>
                <w:szCs w:val="16"/>
                <w:lang w:eastAsia="en-US"/>
              </w:rPr>
            </w:pPr>
          </w:p>
          <w:p w:rsidR="00CC6585" w:rsidRPr="00993039" w:rsidRDefault="00CC6585" w:rsidP="00CC6585">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(18) Writing/Persuasive Texts.: Students write persuasive texts to influence the attitudes or actions of a specific audience on specific issues. Students are expected to write a persuasive essay to the appropriate audience that: </w:t>
            </w:r>
          </w:p>
          <w:p w:rsidR="00CC6585" w:rsidRPr="00993039" w:rsidRDefault="00CC6585" w:rsidP="00CC6585">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(C) </w:t>
            </w:r>
            <w:proofErr w:type="gramStart"/>
            <w:r w:rsidRPr="00993039">
              <w:rPr>
                <w:rFonts w:ascii="Calibri" w:hAnsi="Calibri" w:cs="Calibri"/>
                <w:bCs/>
                <w:color w:val="000000"/>
                <w:sz w:val="16"/>
                <w:szCs w:val="16"/>
                <w:lang w:eastAsia="en-US"/>
              </w:rPr>
              <w:t>includes</w:t>
            </w:r>
            <w:proofErr w:type="gramEnd"/>
            <w:r w:rsidRPr="00993039">
              <w:rPr>
                <w:rFonts w:ascii="Calibri" w:hAnsi="Calibri" w:cs="Calibri"/>
                <w:bCs/>
                <w:color w:val="000000"/>
                <w:sz w:val="16"/>
                <w:szCs w:val="16"/>
                <w:lang w:eastAsia="en-US"/>
              </w:rPr>
              <w:t xml:space="preserve"> evidence that is logically organized to support the author's viewpoint and that differentiates between fact and opinion. </w:t>
            </w:r>
          </w:p>
          <w:p w:rsidR="00CC6585" w:rsidRPr="00993039" w:rsidRDefault="00CC6585" w:rsidP="00CC6585">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(25) Research/Organizing and Presenting Ideas.: Students organize and present their ideas and information according to the purpose of the research and their audience. Students are expected to synthesize the research into a written or an oral presentation that: </w:t>
            </w:r>
          </w:p>
          <w:p w:rsidR="00CC6585" w:rsidRPr="00993039" w:rsidRDefault="00CC6585" w:rsidP="00CC6585">
            <w:pPr>
              <w:rPr>
                <w:sz w:val="16"/>
                <w:szCs w:val="16"/>
              </w:rPr>
            </w:pPr>
            <w:r w:rsidRPr="00993039">
              <w:rPr>
                <w:rFonts w:ascii="Calibri" w:hAnsi="Calibri" w:cs="Calibri"/>
                <w:bCs/>
                <w:color w:val="000000"/>
                <w:sz w:val="16"/>
                <w:szCs w:val="16"/>
                <w:lang w:eastAsia="en-US"/>
              </w:rPr>
              <w:t>(A) draws conclusions and summarizes or paraphrases the findings in a systematic way</w:t>
            </w:r>
          </w:p>
          <w:p w:rsidR="00CC6585" w:rsidRDefault="00CC6585" w:rsidP="00CC6585">
            <w:pPr>
              <w:rPr>
                <w:b/>
                <w:bCs/>
                <w:sz w:val="20"/>
                <w:szCs w:val="20"/>
              </w:rPr>
            </w:pPr>
          </w:p>
          <w:p w:rsidR="00CC6585" w:rsidRDefault="00CC6585" w:rsidP="00CC6585">
            <w:pPr>
              <w:pStyle w:val="Heading2"/>
              <w:tabs>
                <w:tab w:val="left" w:pos="0"/>
              </w:tabs>
              <w:rPr>
                <w:b w:val="0"/>
                <w:bCs w:val="0"/>
                <w:sz w:val="20"/>
                <w:szCs w:val="20"/>
              </w:rPr>
            </w:pPr>
            <w:r w:rsidRPr="004E3DAB">
              <w:rPr>
                <w:bCs w:val="0"/>
                <w:sz w:val="20"/>
                <w:szCs w:val="20"/>
              </w:rPr>
              <w:t>Resource(s)</w:t>
            </w:r>
            <w:r>
              <w:rPr>
                <w:b w:val="0"/>
                <w:bCs w:val="0"/>
                <w:sz w:val="20"/>
                <w:szCs w:val="20"/>
              </w:rPr>
              <w:t>: magazines, INB, Springboard, devices for logos research (letter to the editor assignment</w:t>
            </w:r>
            <w:proofErr w:type="gramStart"/>
            <w:r>
              <w:rPr>
                <w:b w:val="0"/>
                <w:bCs w:val="0"/>
                <w:sz w:val="20"/>
                <w:szCs w:val="20"/>
              </w:rPr>
              <w:t>)</w:t>
            </w:r>
            <w:proofErr w:type="gramEnd"/>
            <w:r>
              <w:rPr>
                <w:b w:val="0"/>
                <w:bCs w:val="0"/>
                <w:sz w:val="20"/>
                <w:szCs w:val="20"/>
              </w:rPr>
              <w:br/>
            </w:r>
            <w:r w:rsidRPr="004E3DAB">
              <w:rPr>
                <w:bCs w:val="0"/>
                <w:sz w:val="20"/>
                <w:szCs w:val="20"/>
              </w:rPr>
              <w:t>Assignment(s)</w:t>
            </w:r>
            <w:r>
              <w:rPr>
                <w:b w:val="0"/>
                <w:bCs w:val="0"/>
                <w:sz w:val="20"/>
                <w:szCs w:val="20"/>
              </w:rPr>
              <w:t>:</w:t>
            </w:r>
            <w:r>
              <w:rPr>
                <w:b w:val="0"/>
                <w:bCs w:val="0"/>
                <w:sz w:val="20"/>
                <w:szCs w:val="20"/>
              </w:rPr>
              <w:fldChar w:fldCharType="end"/>
            </w:r>
          </w:p>
          <w:p w:rsidR="00CC6585" w:rsidRDefault="003D2478" w:rsidP="003D2478">
            <w:pPr>
              <w:rPr>
                <w:b/>
                <w:color w:val="7030A0"/>
                <w:sz w:val="20"/>
                <w:szCs w:val="20"/>
                <w:u w:val="single"/>
              </w:rPr>
            </w:pPr>
            <w:r>
              <w:rPr>
                <w:b/>
                <w:color w:val="7030A0"/>
                <w:sz w:val="20"/>
                <w:szCs w:val="20"/>
                <w:u w:val="single"/>
              </w:rPr>
              <w:t>Reading</w:t>
            </w:r>
          </w:p>
          <w:p w:rsidR="003D2478" w:rsidRPr="003D2478" w:rsidRDefault="003D2478" w:rsidP="003D2478">
            <w:pPr>
              <w:pStyle w:val="ListParagraph"/>
              <w:numPr>
                <w:ilvl w:val="0"/>
                <w:numId w:val="16"/>
              </w:numPr>
              <w:rPr>
                <w:b/>
                <w:color w:val="7030A0"/>
                <w:sz w:val="20"/>
                <w:szCs w:val="20"/>
                <w:u w:val="single"/>
              </w:rPr>
            </w:pPr>
            <w:r>
              <w:rPr>
                <w:b/>
                <w:color w:val="7030A0"/>
                <w:sz w:val="20"/>
                <w:szCs w:val="20"/>
              </w:rPr>
              <w:t>BR – Flocabulary Unit 2</w:t>
            </w:r>
          </w:p>
          <w:p w:rsidR="003D2478" w:rsidRPr="003D2478" w:rsidRDefault="003D2478" w:rsidP="003D2478">
            <w:pPr>
              <w:pStyle w:val="ListParagraph"/>
              <w:numPr>
                <w:ilvl w:val="0"/>
                <w:numId w:val="16"/>
              </w:numPr>
              <w:rPr>
                <w:b/>
                <w:color w:val="7030A0"/>
                <w:sz w:val="20"/>
                <w:szCs w:val="20"/>
                <w:u w:val="single"/>
              </w:rPr>
            </w:pPr>
            <w:r>
              <w:rPr>
                <w:b/>
                <w:color w:val="7030A0"/>
                <w:sz w:val="20"/>
                <w:szCs w:val="20"/>
              </w:rPr>
              <w:t>Intro to Literature Circles: overview, roles, schedules</w:t>
            </w:r>
          </w:p>
          <w:p w:rsidR="00CC6585" w:rsidRDefault="00CC6585" w:rsidP="00CC6585">
            <w:pPr>
              <w:rPr>
                <w:color w:val="C00000"/>
                <w:sz w:val="16"/>
                <w:szCs w:val="16"/>
              </w:rPr>
            </w:pPr>
            <w:r>
              <w:rPr>
                <w:color w:val="C00000"/>
                <w:sz w:val="16"/>
                <w:szCs w:val="16"/>
              </w:rPr>
              <w:t>DUE TODAY: none</w:t>
            </w:r>
          </w:p>
          <w:p w:rsidR="00CC6585" w:rsidRPr="00996178" w:rsidRDefault="00996178" w:rsidP="00CC6585">
            <w:pPr>
              <w:rPr>
                <w:color w:val="C00000"/>
                <w:sz w:val="16"/>
                <w:szCs w:val="16"/>
              </w:rPr>
            </w:pPr>
            <w:r>
              <w:rPr>
                <w:color w:val="C00000"/>
                <w:sz w:val="16"/>
                <w:szCs w:val="16"/>
              </w:rPr>
              <w:t xml:space="preserve">HW:  get </w:t>
            </w:r>
            <w:r>
              <w:rPr>
                <w:i/>
                <w:color w:val="C00000"/>
                <w:sz w:val="16"/>
                <w:szCs w:val="16"/>
                <w:u w:val="single"/>
              </w:rPr>
              <w:t>Tangerine</w:t>
            </w:r>
            <w:r>
              <w:rPr>
                <w:color w:val="C00000"/>
                <w:sz w:val="16"/>
                <w:szCs w:val="16"/>
              </w:rPr>
              <w:t xml:space="preserve"> , free reading on reading log</w:t>
            </w:r>
          </w:p>
          <w:p w:rsidR="00CC6585" w:rsidRPr="002A651C" w:rsidRDefault="00CC6585" w:rsidP="00CC6585">
            <w:pPr>
              <w:rPr>
                <w:b/>
                <w:color w:val="00B050"/>
                <w:sz w:val="20"/>
                <w:szCs w:val="20"/>
                <w:u w:val="single"/>
              </w:rPr>
            </w:pPr>
            <w:r w:rsidRPr="002A651C">
              <w:rPr>
                <w:b/>
                <w:color w:val="00B050"/>
                <w:sz w:val="20"/>
                <w:szCs w:val="20"/>
                <w:u w:val="single"/>
              </w:rPr>
              <w:t>ELA</w:t>
            </w:r>
          </w:p>
          <w:p w:rsidR="00CC6585" w:rsidRDefault="00CC6585" w:rsidP="00CC6585">
            <w:pPr>
              <w:pStyle w:val="ListParagraph"/>
              <w:numPr>
                <w:ilvl w:val="0"/>
                <w:numId w:val="15"/>
              </w:numPr>
              <w:rPr>
                <w:color w:val="00B050"/>
                <w:sz w:val="16"/>
                <w:szCs w:val="16"/>
              </w:rPr>
            </w:pPr>
            <w:r w:rsidRPr="0021125E">
              <w:rPr>
                <w:color w:val="00B050"/>
                <w:sz w:val="16"/>
                <w:szCs w:val="16"/>
              </w:rPr>
              <w:t>BR – Brush Strokes, Sentence Types</w:t>
            </w:r>
          </w:p>
          <w:p w:rsidR="00CC6585" w:rsidRPr="0021125E" w:rsidRDefault="00CC6585" w:rsidP="00CC6585">
            <w:pPr>
              <w:pStyle w:val="ListParagraph"/>
              <w:numPr>
                <w:ilvl w:val="0"/>
                <w:numId w:val="15"/>
              </w:numPr>
              <w:rPr>
                <w:color w:val="00B050"/>
                <w:sz w:val="16"/>
                <w:szCs w:val="16"/>
              </w:rPr>
            </w:pPr>
            <w:r>
              <w:rPr>
                <w:color w:val="00B050"/>
                <w:sz w:val="16"/>
                <w:szCs w:val="16"/>
              </w:rPr>
              <w:t>EA 2.2 “Letter to the Editor” –</w:t>
            </w:r>
            <w:r w:rsidR="00996178">
              <w:rPr>
                <w:color w:val="00B050"/>
                <w:sz w:val="16"/>
                <w:szCs w:val="16"/>
              </w:rPr>
              <w:t xml:space="preserve"> complete rough draft</w:t>
            </w:r>
          </w:p>
          <w:p w:rsidR="00CC6585" w:rsidRDefault="00CC6585" w:rsidP="00CC6585">
            <w:pPr>
              <w:rPr>
                <w:color w:val="00B050"/>
                <w:sz w:val="16"/>
                <w:szCs w:val="16"/>
              </w:rPr>
            </w:pPr>
          </w:p>
          <w:p w:rsidR="00CC6585" w:rsidRPr="00C664AD" w:rsidRDefault="00CC6585" w:rsidP="00CC6585">
            <w:pPr>
              <w:rPr>
                <w:color w:val="C00000"/>
                <w:sz w:val="16"/>
                <w:szCs w:val="16"/>
              </w:rPr>
            </w:pPr>
            <w:r w:rsidRPr="00C664AD">
              <w:rPr>
                <w:color w:val="C00000"/>
                <w:sz w:val="16"/>
                <w:szCs w:val="16"/>
              </w:rPr>
              <w:t xml:space="preserve">DUE TODAY: </w:t>
            </w:r>
            <w:r w:rsidR="00996178">
              <w:rPr>
                <w:color w:val="C00000"/>
                <w:sz w:val="16"/>
                <w:szCs w:val="16"/>
              </w:rPr>
              <w:t>NRI clauses and phrases quiz</w:t>
            </w:r>
          </w:p>
          <w:p w:rsidR="00CC6585" w:rsidRPr="00C664AD" w:rsidRDefault="00CC6585" w:rsidP="00CC6585">
            <w:pPr>
              <w:rPr>
                <w:color w:val="C00000"/>
                <w:sz w:val="16"/>
                <w:szCs w:val="16"/>
              </w:rPr>
            </w:pPr>
            <w:r w:rsidRPr="00C664AD">
              <w:rPr>
                <w:color w:val="C00000"/>
                <w:sz w:val="16"/>
                <w:szCs w:val="16"/>
              </w:rPr>
              <w:t xml:space="preserve">HW: </w:t>
            </w:r>
            <w:r>
              <w:rPr>
                <w:color w:val="C00000"/>
                <w:sz w:val="16"/>
                <w:szCs w:val="16"/>
              </w:rPr>
              <w:t>NRI –</w:t>
            </w:r>
            <w:r w:rsidR="00996178">
              <w:rPr>
                <w:color w:val="C00000"/>
                <w:sz w:val="16"/>
                <w:szCs w:val="16"/>
              </w:rPr>
              <w:t xml:space="preserve"> </w:t>
            </w:r>
            <w:r>
              <w:rPr>
                <w:color w:val="C00000"/>
                <w:sz w:val="16"/>
                <w:szCs w:val="16"/>
              </w:rPr>
              <w:t xml:space="preserve">verb tenses </w:t>
            </w:r>
            <w:r w:rsidR="00996178">
              <w:rPr>
                <w:color w:val="C00000"/>
                <w:sz w:val="16"/>
                <w:szCs w:val="16"/>
              </w:rPr>
              <w:t xml:space="preserve">assignment </w:t>
            </w:r>
            <w:r>
              <w:rPr>
                <w:color w:val="C00000"/>
                <w:sz w:val="16"/>
                <w:szCs w:val="16"/>
              </w:rPr>
              <w:t>due FRIDAY</w:t>
            </w:r>
          </w:p>
          <w:p w:rsidR="00823575" w:rsidRPr="00EA2CA6" w:rsidRDefault="00823575" w:rsidP="00EA2CA6">
            <w:pPr>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Other </w:t>
            </w:r>
            <w:bookmarkStart w:id="33" w:name="Text32"/>
            <w:r>
              <w:rPr>
                <w:sz w:val="20"/>
              </w:rPr>
              <w:fldChar w:fldCharType="begin"/>
            </w:r>
            <w:r w:rsidR="00A400A2">
              <w:rPr>
                <w:sz w:val="20"/>
              </w:rPr>
              <w:instrText xml:space="preserve"> FILLIN "Text32"</w:instrText>
            </w:r>
            <w:r>
              <w:rPr>
                <w:sz w:val="20"/>
              </w:rPr>
              <w:fldChar w:fldCharType="separate"/>
            </w:r>
            <w:r w:rsidR="00A400A2">
              <w:rPr>
                <w:sz w:val="20"/>
              </w:rPr>
              <w:t>     </w:t>
            </w:r>
            <w:r>
              <w:rPr>
                <w:sz w:val="20"/>
              </w:rPr>
              <w:fldChar w:fldCharType="end"/>
            </w:r>
            <w:bookmarkEnd w:id="33"/>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Cornell Notes:</w:t>
            </w:r>
            <w:bookmarkStart w:id="34" w:name="Text18"/>
            <w:r>
              <w:rPr>
                <w:sz w:val="20"/>
              </w:rPr>
              <w:fldChar w:fldCharType="begin"/>
            </w:r>
            <w:r w:rsidR="00A400A2">
              <w:rPr>
                <w:sz w:val="20"/>
              </w:rPr>
              <w:instrText xml:space="preserve"> FILLIN "Text18"</w:instrText>
            </w:r>
            <w:r>
              <w:rPr>
                <w:sz w:val="20"/>
              </w:rPr>
              <w:fldChar w:fldCharType="separate"/>
            </w:r>
            <w:r w:rsidR="00A400A2">
              <w:rPr>
                <w:sz w:val="20"/>
              </w:rPr>
              <w:t>     </w:t>
            </w:r>
            <w:r>
              <w:rPr>
                <w:sz w:val="20"/>
              </w:rPr>
              <w:fldChar w:fldCharType="end"/>
            </w:r>
            <w:bookmarkEnd w:id="34"/>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Socratic Seminar:</w:t>
            </w:r>
            <w:bookmarkStart w:id="35" w:name="Text19"/>
            <w:r>
              <w:rPr>
                <w:sz w:val="20"/>
              </w:rPr>
              <w:fldChar w:fldCharType="begin"/>
            </w:r>
            <w:r w:rsidR="00A400A2">
              <w:rPr>
                <w:sz w:val="20"/>
              </w:rPr>
              <w:instrText xml:space="preserve"> FILLIN "Text19"</w:instrText>
            </w:r>
            <w:r>
              <w:rPr>
                <w:sz w:val="20"/>
              </w:rPr>
              <w:fldChar w:fldCharType="separate"/>
            </w:r>
            <w:r w:rsidR="00A400A2">
              <w:rPr>
                <w:sz w:val="20"/>
              </w:rPr>
              <w:t>     </w:t>
            </w:r>
            <w:r>
              <w:rPr>
                <w:sz w:val="20"/>
              </w:rPr>
              <w:fldChar w:fldCharType="end"/>
            </w:r>
            <w:bookmarkEnd w:id="35"/>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Philosophic Chairs:</w:t>
            </w:r>
            <w:bookmarkStart w:id="36" w:name="Text20"/>
            <w:r>
              <w:rPr>
                <w:sz w:val="20"/>
              </w:rPr>
              <w:fldChar w:fldCharType="begin"/>
            </w:r>
            <w:r w:rsidR="00A400A2">
              <w:rPr>
                <w:sz w:val="20"/>
              </w:rPr>
              <w:instrText xml:space="preserve"> FILLIN "Text20"</w:instrText>
            </w:r>
            <w:r>
              <w:rPr>
                <w:sz w:val="20"/>
              </w:rPr>
              <w:fldChar w:fldCharType="separate"/>
            </w:r>
            <w:r w:rsidR="00A400A2">
              <w:rPr>
                <w:sz w:val="20"/>
              </w:rPr>
              <w:t>     </w:t>
            </w:r>
            <w:r>
              <w:rPr>
                <w:sz w:val="20"/>
              </w:rPr>
              <w:fldChar w:fldCharType="end"/>
            </w:r>
            <w:bookmarkEnd w:id="36"/>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Quick Writes:</w:t>
            </w:r>
            <w:bookmarkStart w:id="37" w:name="Text21"/>
            <w:r>
              <w:rPr>
                <w:sz w:val="20"/>
              </w:rPr>
              <w:fldChar w:fldCharType="begin"/>
            </w:r>
            <w:r w:rsidR="00A400A2">
              <w:rPr>
                <w:sz w:val="20"/>
              </w:rPr>
              <w:instrText xml:space="preserve"> FILLIN "Text21"</w:instrText>
            </w:r>
            <w:r>
              <w:rPr>
                <w:sz w:val="20"/>
              </w:rPr>
              <w:fldChar w:fldCharType="separate"/>
            </w:r>
            <w:r w:rsidR="00A400A2">
              <w:rPr>
                <w:sz w:val="20"/>
              </w:rPr>
              <w:t>     </w:t>
            </w:r>
            <w:r>
              <w:rPr>
                <w:sz w:val="20"/>
              </w:rPr>
              <w:fldChar w:fldCharType="end"/>
            </w:r>
            <w:bookmarkEnd w:id="37"/>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Other </w:t>
            </w:r>
            <w:bookmarkStart w:id="38" w:name="Text37"/>
            <w:r>
              <w:rPr>
                <w:sz w:val="20"/>
              </w:rPr>
              <w:fldChar w:fldCharType="begin"/>
            </w:r>
            <w:r w:rsidR="00A400A2">
              <w:rPr>
                <w:sz w:val="20"/>
              </w:rPr>
              <w:instrText xml:space="preserve"> FILLIN "Text37"</w:instrText>
            </w:r>
            <w:r>
              <w:rPr>
                <w:sz w:val="20"/>
              </w:rPr>
              <w:fldChar w:fldCharType="separate"/>
            </w:r>
            <w:r w:rsidR="00A400A2">
              <w:rPr>
                <w:sz w:val="20"/>
              </w:rPr>
              <w:t>     </w:t>
            </w:r>
            <w:r>
              <w:rPr>
                <w:sz w:val="20"/>
              </w:rPr>
              <w:fldChar w:fldCharType="end"/>
            </w:r>
            <w:bookmarkEnd w:id="38"/>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t>R</w:t>
            </w:r>
            <w:r>
              <w:rPr>
                <w:sz w:val="20"/>
                <w:szCs w:val="20"/>
              </w:rPr>
              <w:t xml:space="preserve">  </w:t>
            </w:r>
          </w:p>
          <w:p w:rsidR="0057408B" w:rsidRDefault="00FF0C72" w:rsidP="004874F4">
            <w:pPr>
              <w:pStyle w:val="Default"/>
              <w:rPr>
                <w:b/>
                <w:sz w:val="20"/>
                <w:szCs w:val="20"/>
              </w:rPr>
            </w:pPr>
            <w:bookmarkStart w:id="39" w:name="Text8"/>
            <w:r>
              <w:rPr>
                <w:b/>
                <w:sz w:val="20"/>
                <w:szCs w:val="20"/>
              </w:rPr>
              <w:t>Topic:</w:t>
            </w:r>
            <w:r w:rsidR="0057408B">
              <w:rPr>
                <w:b/>
                <w:sz w:val="20"/>
                <w:szCs w:val="20"/>
              </w:rPr>
              <w:t xml:space="preserve"> </w:t>
            </w:r>
            <w:r w:rsidR="008C1651">
              <w:rPr>
                <w:b/>
                <w:sz w:val="20"/>
                <w:szCs w:val="20"/>
              </w:rPr>
              <w:t>Literature Circles, EA 2.2 “Letter to the Editor”</w:t>
            </w:r>
          </w:p>
          <w:p w:rsidR="00DB6B44" w:rsidRPr="00DB6B44" w:rsidRDefault="00711B38" w:rsidP="008C1651">
            <w:pPr>
              <w:pStyle w:val="Default"/>
              <w:rPr>
                <w:sz w:val="16"/>
                <w:szCs w:val="16"/>
              </w:rPr>
            </w:pPr>
            <w:r w:rsidRPr="00711B38">
              <w:rPr>
                <w:b/>
                <w:sz w:val="20"/>
                <w:szCs w:val="20"/>
              </w:rPr>
              <w:t>Goal</w:t>
            </w:r>
            <w:r w:rsidRPr="00711B38">
              <w:rPr>
                <w:sz w:val="20"/>
                <w:szCs w:val="20"/>
              </w:rPr>
              <w:t xml:space="preserve">: </w:t>
            </w:r>
            <w:r w:rsidR="008C1651">
              <w:rPr>
                <w:bCs/>
                <w:sz w:val="20"/>
                <w:szCs w:val="20"/>
              </w:rPr>
              <w:t>I will overview literature circle format, roles, and expectations. I will choose an editorial, analyze the persuasive arguments, and write a letter to the editor, agreeing or disagreeing with the writer of the editorial.</w:t>
            </w:r>
            <w:r w:rsidRPr="00711B38">
              <w:rPr>
                <w:sz w:val="20"/>
                <w:szCs w:val="20"/>
              </w:rPr>
              <w:br/>
            </w:r>
            <w:r w:rsidRPr="00711B38">
              <w:rPr>
                <w:b/>
                <w:sz w:val="20"/>
                <w:szCs w:val="20"/>
              </w:rPr>
              <w:t xml:space="preserve">TEKS: </w:t>
            </w:r>
            <w:r w:rsidR="00187884" w:rsidRPr="00187884">
              <w:rPr>
                <w:sz w:val="16"/>
                <w:szCs w:val="16"/>
              </w:rPr>
              <w:t xml:space="preserve"> </w:t>
            </w:r>
          </w:p>
          <w:p w:rsidR="00DB6B44" w:rsidRPr="00DB6B44" w:rsidRDefault="00DB6B44" w:rsidP="00DB6B44">
            <w:pPr>
              <w:pStyle w:val="Default"/>
              <w:rPr>
                <w:sz w:val="16"/>
                <w:szCs w:val="16"/>
              </w:rPr>
            </w:pPr>
            <w:r w:rsidRPr="00DB6B44">
              <w:rPr>
                <w:b/>
                <w:bCs/>
                <w:sz w:val="16"/>
                <w:szCs w:val="16"/>
              </w:rPr>
              <w:t xml:space="preserve">(18) </w:t>
            </w:r>
            <w:r w:rsidRPr="00DB6B44">
              <w:rPr>
                <w:sz w:val="16"/>
                <w:szCs w:val="16"/>
              </w:rPr>
              <w:t xml:space="preserve">Writing/Persuasive Texts.: Students write persuasive texts to influence the attitudes or actions of a specific audience on specific issues. Students are expected to write a persuasive essay to the appropriate audience that: </w:t>
            </w:r>
          </w:p>
          <w:p w:rsidR="00DB6B44" w:rsidRPr="00DB6B44" w:rsidRDefault="00DB6B44" w:rsidP="00DB6B44">
            <w:pPr>
              <w:pStyle w:val="Default"/>
              <w:rPr>
                <w:sz w:val="16"/>
                <w:szCs w:val="16"/>
              </w:rPr>
            </w:pPr>
            <w:r w:rsidRPr="00DB6B44">
              <w:rPr>
                <w:b/>
                <w:bCs/>
                <w:sz w:val="16"/>
                <w:szCs w:val="16"/>
              </w:rPr>
              <w:t xml:space="preserve">(C) </w:t>
            </w:r>
            <w:proofErr w:type="gramStart"/>
            <w:r w:rsidRPr="00DB6B44">
              <w:rPr>
                <w:sz w:val="16"/>
                <w:szCs w:val="16"/>
              </w:rPr>
              <w:t>includes</w:t>
            </w:r>
            <w:proofErr w:type="gramEnd"/>
            <w:r w:rsidRPr="00DB6B44">
              <w:rPr>
                <w:sz w:val="16"/>
                <w:szCs w:val="16"/>
              </w:rPr>
              <w:t xml:space="preserve"> evidence that is logically organized to support the author's viewpoint and that differentiates between fact and opinion. </w:t>
            </w:r>
          </w:p>
          <w:p w:rsidR="00187884" w:rsidRPr="00187884" w:rsidRDefault="00DB6B44" w:rsidP="00DB6B44">
            <w:pPr>
              <w:pStyle w:val="Default"/>
              <w:rPr>
                <w:sz w:val="16"/>
                <w:szCs w:val="16"/>
              </w:rPr>
            </w:pPr>
            <w:r w:rsidRPr="00DB6B44">
              <w:rPr>
                <w:b/>
                <w:bCs/>
                <w:sz w:val="16"/>
                <w:szCs w:val="16"/>
              </w:rPr>
              <w:t xml:space="preserve">(28) </w:t>
            </w:r>
            <w:r w:rsidRPr="00DB6B44">
              <w:rPr>
                <w:sz w:val="16"/>
                <w:szCs w:val="16"/>
              </w:rPr>
              <w:t>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p>
          <w:p w:rsidR="0099650A" w:rsidRDefault="00BB2937" w:rsidP="0099650A">
            <w:pPr>
              <w:rPr>
                <w:sz w:val="20"/>
                <w:szCs w:val="20"/>
              </w:rPr>
            </w:pPr>
            <w:r>
              <w:rPr>
                <w:sz w:val="20"/>
                <w:szCs w:val="20"/>
              </w:rPr>
              <w:fldChar w:fldCharType="begin"/>
            </w:r>
            <w:r w:rsidR="00A400A2">
              <w:rPr>
                <w:sz w:val="20"/>
                <w:szCs w:val="20"/>
              </w:rPr>
              <w:instrText xml:space="preserve"> FILLIN "Text8"</w:instrText>
            </w:r>
            <w:r>
              <w:rPr>
                <w:sz w:val="20"/>
                <w:szCs w:val="20"/>
              </w:rPr>
              <w:fldChar w:fldCharType="separate"/>
            </w:r>
          </w:p>
          <w:p w:rsidR="00BB2937" w:rsidRDefault="00A400A2" w:rsidP="008C3BE6">
            <w:pPr>
              <w:rPr>
                <w:sz w:val="20"/>
                <w:szCs w:val="20"/>
              </w:rPr>
            </w:pPr>
            <w:r w:rsidRPr="004E3DAB">
              <w:rPr>
                <w:b/>
                <w:sz w:val="20"/>
                <w:szCs w:val="20"/>
              </w:rPr>
              <w:t>Resource(s):</w:t>
            </w:r>
            <w:r w:rsidR="0099650A">
              <w:rPr>
                <w:sz w:val="20"/>
                <w:szCs w:val="20"/>
              </w:rPr>
              <w:t xml:space="preserve"> </w:t>
            </w:r>
            <w:r w:rsidR="004874F4">
              <w:rPr>
                <w:sz w:val="20"/>
                <w:szCs w:val="20"/>
              </w:rPr>
              <w:t>magazines, INB, Springboard</w:t>
            </w:r>
            <w:r>
              <w:rPr>
                <w:sz w:val="20"/>
                <w:szCs w:val="20"/>
              </w:rPr>
              <w:br/>
            </w:r>
            <w:r w:rsidRPr="004E3DAB">
              <w:rPr>
                <w:b/>
                <w:sz w:val="20"/>
                <w:szCs w:val="20"/>
              </w:rPr>
              <w:t>Assignment(s):</w:t>
            </w:r>
            <w:r w:rsidR="00BB2937">
              <w:rPr>
                <w:sz w:val="20"/>
                <w:szCs w:val="20"/>
              </w:rPr>
              <w:fldChar w:fldCharType="end"/>
            </w:r>
            <w:bookmarkEnd w:id="39"/>
          </w:p>
          <w:p w:rsidR="00EA2CA6" w:rsidRDefault="00EA2CA6" w:rsidP="00EA2CA6">
            <w:pPr>
              <w:rPr>
                <w:b/>
                <w:color w:val="7030A0"/>
                <w:sz w:val="20"/>
                <w:szCs w:val="20"/>
                <w:u w:val="single"/>
              </w:rPr>
            </w:pPr>
            <w:r>
              <w:rPr>
                <w:b/>
                <w:color w:val="7030A0"/>
                <w:sz w:val="20"/>
                <w:szCs w:val="20"/>
                <w:u w:val="single"/>
              </w:rPr>
              <w:lastRenderedPageBreak/>
              <w:t>Reading</w:t>
            </w:r>
          </w:p>
          <w:p w:rsidR="00EA2CA6" w:rsidRPr="0041544B" w:rsidRDefault="0041544B" w:rsidP="0041544B">
            <w:pPr>
              <w:pStyle w:val="ListParagraph"/>
              <w:numPr>
                <w:ilvl w:val="0"/>
                <w:numId w:val="17"/>
              </w:numPr>
              <w:rPr>
                <w:color w:val="7030A0"/>
                <w:sz w:val="16"/>
                <w:szCs w:val="16"/>
              </w:rPr>
            </w:pPr>
            <w:r w:rsidRPr="0041544B">
              <w:rPr>
                <w:color w:val="7030A0"/>
                <w:sz w:val="16"/>
                <w:szCs w:val="16"/>
              </w:rPr>
              <w:t>BR – Flocabulary Unit 2</w:t>
            </w:r>
          </w:p>
          <w:p w:rsidR="0041544B" w:rsidRDefault="0041544B" w:rsidP="0041544B">
            <w:pPr>
              <w:pStyle w:val="ListParagraph"/>
              <w:numPr>
                <w:ilvl w:val="0"/>
                <w:numId w:val="17"/>
              </w:numPr>
              <w:rPr>
                <w:color w:val="7030A0"/>
                <w:sz w:val="16"/>
                <w:szCs w:val="16"/>
              </w:rPr>
            </w:pPr>
            <w:r>
              <w:rPr>
                <w:color w:val="7030A0"/>
                <w:sz w:val="16"/>
                <w:szCs w:val="16"/>
              </w:rPr>
              <w:t xml:space="preserve">Continue Literature Circle overview – Dialectical Journal </w:t>
            </w:r>
          </w:p>
          <w:p w:rsidR="0041544B" w:rsidRPr="0041544B" w:rsidRDefault="0041544B" w:rsidP="0041544B">
            <w:pPr>
              <w:pStyle w:val="ListParagraph"/>
              <w:numPr>
                <w:ilvl w:val="0"/>
                <w:numId w:val="17"/>
              </w:numPr>
              <w:rPr>
                <w:color w:val="7030A0"/>
                <w:sz w:val="16"/>
                <w:szCs w:val="16"/>
              </w:rPr>
            </w:pPr>
            <w:r>
              <w:rPr>
                <w:color w:val="7030A0"/>
                <w:sz w:val="16"/>
                <w:szCs w:val="16"/>
              </w:rPr>
              <w:t>Model Video and Discussion</w:t>
            </w:r>
          </w:p>
          <w:p w:rsidR="00EA2CA6" w:rsidRDefault="00EA2CA6" w:rsidP="00EA2CA6">
            <w:pPr>
              <w:rPr>
                <w:color w:val="7030A0"/>
                <w:sz w:val="16"/>
                <w:szCs w:val="16"/>
              </w:rPr>
            </w:pPr>
          </w:p>
          <w:p w:rsidR="00EA2CA6" w:rsidRDefault="00EA2CA6" w:rsidP="00EA2CA6">
            <w:pPr>
              <w:rPr>
                <w:color w:val="C00000"/>
                <w:sz w:val="16"/>
                <w:szCs w:val="16"/>
              </w:rPr>
            </w:pPr>
            <w:r>
              <w:rPr>
                <w:color w:val="C00000"/>
                <w:sz w:val="16"/>
                <w:szCs w:val="16"/>
              </w:rPr>
              <w:t xml:space="preserve">DUE TODAY: </w:t>
            </w:r>
          </w:p>
          <w:p w:rsidR="00EA2CA6" w:rsidRDefault="00996178" w:rsidP="00EA2CA6">
            <w:pPr>
              <w:rPr>
                <w:color w:val="C00000"/>
                <w:sz w:val="16"/>
                <w:szCs w:val="16"/>
              </w:rPr>
            </w:pPr>
            <w:r>
              <w:rPr>
                <w:color w:val="C00000"/>
                <w:sz w:val="16"/>
                <w:szCs w:val="16"/>
              </w:rPr>
              <w:t xml:space="preserve">HW:  </w:t>
            </w:r>
          </w:p>
          <w:p w:rsidR="00EA2CA6" w:rsidRPr="002A651C" w:rsidRDefault="00EA2CA6" w:rsidP="00EA2CA6">
            <w:pPr>
              <w:rPr>
                <w:b/>
                <w:color w:val="00B050"/>
                <w:sz w:val="20"/>
                <w:szCs w:val="20"/>
                <w:u w:val="single"/>
              </w:rPr>
            </w:pPr>
            <w:r w:rsidRPr="002A651C">
              <w:rPr>
                <w:b/>
                <w:color w:val="00B050"/>
                <w:sz w:val="20"/>
                <w:szCs w:val="20"/>
                <w:u w:val="single"/>
              </w:rPr>
              <w:t>ELA</w:t>
            </w:r>
          </w:p>
          <w:p w:rsidR="00EA2CA6" w:rsidRDefault="00996178" w:rsidP="00996178">
            <w:pPr>
              <w:pStyle w:val="ListParagraph"/>
              <w:numPr>
                <w:ilvl w:val="0"/>
                <w:numId w:val="18"/>
              </w:numPr>
              <w:rPr>
                <w:color w:val="00B050"/>
                <w:sz w:val="16"/>
                <w:szCs w:val="16"/>
              </w:rPr>
            </w:pPr>
            <w:r>
              <w:rPr>
                <w:color w:val="00B050"/>
                <w:sz w:val="16"/>
                <w:szCs w:val="16"/>
              </w:rPr>
              <w:t>BR – Brush Strokes</w:t>
            </w:r>
          </w:p>
          <w:p w:rsidR="00996178" w:rsidRDefault="00996178" w:rsidP="00996178">
            <w:pPr>
              <w:pStyle w:val="ListParagraph"/>
              <w:numPr>
                <w:ilvl w:val="0"/>
                <w:numId w:val="18"/>
              </w:numPr>
              <w:rPr>
                <w:color w:val="00B050"/>
                <w:sz w:val="16"/>
                <w:szCs w:val="16"/>
              </w:rPr>
            </w:pPr>
            <w:r>
              <w:rPr>
                <w:color w:val="00B050"/>
                <w:sz w:val="16"/>
                <w:szCs w:val="16"/>
              </w:rPr>
              <w:t>Writing Groups – Revise letters</w:t>
            </w:r>
          </w:p>
          <w:p w:rsidR="00996178" w:rsidRPr="00996178" w:rsidRDefault="00996178" w:rsidP="00996178">
            <w:pPr>
              <w:pStyle w:val="ListParagraph"/>
              <w:numPr>
                <w:ilvl w:val="0"/>
                <w:numId w:val="18"/>
              </w:numPr>
              <w:rPr>
                <w:color w:val="00B050"/>
                <w:sz w:val="16"/>
                <w:szCs w:val="16"/>
              </w:rPr>
            </w:pPr>
            <w:r>
              <w:rPr>
                <w:color w:val="00B050"/>
                <w:sz w:val="16"/>
                <w:szCs w:val="16"/>
              </w:rPr>
              <w:t>Write Draft 2</w:t>
            </w:r>
          </w:p>
          <w:p w:rsidR="00EA2CA6" w:rsidRDefault="00EA2CA6" w:rsidP="00EA2CA6">
            <w:pPr>
              <w:rPr>
                <w:color w:val="00B050"/>
                <w:sz w:val="16"/>
                <w:szCs w:val="16"/>
              </w:rPr>
            </w:pPr>
          </w:p>
          <w:p w:rsidR="00EA2CA6" w:rsidRPr="00C664AD" w:rsidRDefault="00EA2CA6" w:rsidP="00EA2CA6">
            <w:pPr>
              <w:rPr>
                <w:color w:val="C00000"/>
                <w:sz w:val="16"/>
                <w:szCs w:val="16"/>
              </w:rPr>
            </w:pPr>
            <w:r w:rsidRPr="00C664AD">
              <w:rPr>
                <w:color w:val="C00000"/>
                <w:sz w:val="16"/>
                <w:szCs w:val="16"/>
              </w:rPr>
              <w:t xml:space="preserve">DUE TODAY: </w:t>
            </w:r>
          </w:p>
          <w:p w:rsidR="00EA2CA6" w:rsidRPr="00C664AD" w:rsidRDefault="00EA2CA6" w:rsidP="00EA2CA6">
            <w:pPr>
              <w:rPr>
                <w:color w:val="C00000"/>
                <w:sz w:val="16"/>
                <w:szCs w:val="16"/>
              </w:rPr>
            </w:pPr>
            <w:r w:rsidRPr="00C664AD">
              <w:rPr>
                <w:color w:val="C00000"/>
                <w:sz w:val="16"/>
                <w:szCs w:val="16"/>
              </w:rPr>
              <w:t xml:space="preserve">HW: </w:t>
            </w:r>
            <w:r w:rsidR="00023B6A">
              <w:rPr>
                <w:color w:val="C00000"/>
                <w:sz w:val="16"/>
                <w:szCs w:val="16"/>
              </w:rPr>
              <w:t>complete draft 2 with revision</w:t>
            </w:r>
            <w:r w:rsidR="00567723">
              <w:rPr>
                <w:color w:val="C00000"/>
                <w:sz w:val="16"/>
                <w:szCs w:val="16"/>
              </w:rPr>
              <w:t>, NRI verb tenses due by 10 p.m. tomorrow</w:t>
            </w:r>
          </w:p>
          <w:p w:rsidR="00EA2CA6" w:rsidRDefault="00EA2CA6" w:rsidP="008C3BE6">
            <w:pPr>
              <w:rPr>
                <w:sz w:val="20"/>
                <w:szCs w:val="20"/>
              </w:rPr>
            </w:pPr>
          </w:p>
          <w:p w:rsidR="00823575" w:rsidRDefault="00823575">
            <w:pPr>
              <w:rPr>
                <w:sz w:val="20"/>
                <w:szCs w:val="20"/>
              </w:rPr>
            </w:pPr>
          </w:p>
          <w:p w:rsidR="00BB2937" w:rsidRDefault="00187884" w:rsidP="0099650A">
            <w:pPr>
              <w:rPr>
                <w:sz w:val="20"/>
                <w:szCs w:val="20"/>
              </w:rPr>
            </w:pPr>
            <w:r>
              <w:rPr>
                <w:b/>
                <w:sz w:val="20"/>
                <w:szCs w:val="20"/>
              </w:rPr>
              <w:t xml:space="preserve"> </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Other </w:t>
            </w:r>
            <w:bookmarkStart w:id="40" w:name="Text33"/>
            <w:r>
              <w:rPr>
                <w:sz w:val="20"/>
              </w:rPr>
              <w:fldChar w:fldCharType="begin"/>
            </w:r>
            <w:r w:rsidR="00A400A2">
              <w:rPr>
                <w:sz w:val="20"/>
              </w:rPr>
              <w:instrText xml:space="preserve"> FILLIN "Text33"</w:instrText>
            </w:r>
            <w:r>
              <w:rPr>
                <w:sz w:val="20"/>
              </w:rPr>
              <w:fldChar w:fldCharType="separate"/>
            </w:r>
            <w:r w:rsidR="00A400A2">
              <w:rPr>
                <w:sz w:val="20"/>
              </w:rPr>
              <w:t>     </w:t>
            </w:r>
            <w:r>
              <w:rPr>
                <w:sz w:val="20"/>
              </w:rPr>
              <w:fldChar w:fldCharType="end"/>
            </w:r>
            <w:bookmarkEnd w:id="40"/>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Cornell Notes:</w:t>
            </w:r>
            <w:bookmarkStart w:id="41" w:name="Text22"/>
            <w:r>
              <w:rPr>
                <w:sz w:val="20"/>
              </w:rPr>
              <w:fldChar w:fldCharType="begin"/>
            </w:r>
            <w:r w:rsidR="00A400A2">
              <w:rPr>
                <w:sz w:val="20"/>
              </w:rPr>
              <w:instrText xml:space="preserve"> FILLIN "Text22"</w:instrText>
            </w:r>
            <w:r>
              <w:rPr>
                <w:sz w:val="20"/>
              </w:rPr>
              <w:fldChar w:fldCharType="separate"/>
            </w:r>
            <w:r w:rsidR="00A400A2">
              <w:rPr>
                <w:sz w:val="20"/>
              </w:rPr>
              <w:t>     </w:t>
            </w:r>
            <w:r>
              <w:rPr>
                <w:sz w:val="20"/>
              </w:rPr>
              <w:fldChar w:fldCharType="end"/>
            </w:r>
            <w:bookmarkEnd w:id="41"/>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Socratic Seminar:</w:t>
            </w:r>
            <w:bookmarkStart w:id="42" w:name="Text24"/>
            <w:r>
              <w:rPr>
                <w:sz w:val="20"/>
              </w:rPr>
              <w:fldChar w:fldCharType="begin"/>
            </w:r>
            <w:r w:rsidR="00A400A2">
              <w:rPr>
                <w:sz w:val="20"/>
              </w:rPr>
              <w:instrText xml:space="preserve"> FILLIN "Text24"</w:instrText>
            </w:r>
            <w:r>
              <w:rPr>
                <w:sz w:val="20"/>
              </w:rPr>
              <w:fldChar w:fldCharType="separate"/>
            </w:r>
            <w:r w:rsidR="00A400A2">
              <w:rPr>
                <w:sz w:val="20"/>
              </w:rPr>
              <w:t>     </w:t>
            </w:r>
            <w:r>
              <w:rPr>
                <w:sz w:val="20"/>
              </w:rPr>
              <w:fldChar w:fldCharType="end"/>
            </w:r>
            <w:bookmarkEnd w:id="42"/>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Philosophic Chairs:</w:t>
            </w:r>
            <w:bookmarkStart w:id="43" w:name="Text23"/>
            <w:r>
              <w:rPr>
                <w:sz w:val="20"/>
              </w:rPr>
              <w:fldChar w:fldCharType="begin"/>
            </w:r>
            <w:r w:rsidR="00A400A2">
              <w:rPr>
                <w:sz w:val="20"/>
              </w:rPr>
              <w:instrText xml:space="preserve"> FILLIN "Text23"</w:instrText>
            </w:r>
            <w:r>
              <w:rPr>
                <w:sz w:val="20"/>
              </w:rPr>
              <w:fldChar w:fldCharType="separate"/>
            </w:r>
            <w:r w:rsidR="00A400A2">
              <w:rPr>
                <w:sz w:val="20"/>
              </w:rPr>
              <w:t>     </w:t>
            </w:r>
            <w:r>
              <w:rPr>
                <w:sz w:val="20"/>
              </w:rPr>
              <w:fldChar w:fldCharType="end"/>
            </w:r>
            <w:bookmarkEnd w:id="43"/>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Quick Writes:</w:t>
            </w:r>
            <w:bookmarkStart w:id="44" w:name="Text25"/>
            <w:r>
              <w:rPr>
                <w:sz w:val="20"/>
              </w:rPr>
              <w:fldChar w:fldCharType="begin"/>
            </w:r>
            <w:r w:rsidR="00A400A2">
              <w:rPr>
                <w:sz w:val="20"/>
              </w:rPr>
              <w:instrText xml:space="preserve"> FILLIN "Text25"</w:instrText>
            </w:r>
            <w:r>
              <w:rPr>
                <w:sz w:val="20"/>
              </w:rPr>
              <w:fldChar w:fldCharType="separate"/>
            </w:r>
            <w:r w:rsidR="00A400A2">
              <w:rPr>
                <w:sz w:val="20"/>
              </w:rPr>
              <w:t>     </w:t>
            </w:r>
            <w:r>
              <w:rPr>
                <w:sz w:val="20"/>
              </w:rPr>
              <w:fldChar w:fldCharType="end"/>
            </w:r>
            <w:bookmarkEnd w:id="44"/>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Other </w:t>
            </w:r>
            <w:bookmarkStart w:id="45" w:name="Text38"/>
            <w:r>
              <w:rPr>
                <w:sz w:val="20"/>
              </w:rPr>
              <w:fldChar w:fldCharType="begin"/>
            </w:r>
            <w:r w:rsidR="00A400A2">
              <w:rPr>
                <w:sz w:val="20"/>
              </w:rPr>
              <w:instrText xml:space="preserve"> FILLIN "Text38"</w:instrText>
            </w:r>
            <w:r>
              <w:rPr>
                <w:sz w:val="20"/>
              </w:rPr>
              <w:fldChar w:fldCharType="separate"/>
            </w:r>
            <w:r w:rsidR="00A400A2">
              <w:rPr>
                <w:sz w:val="20"/>
              </w:rPr>
              <w:t>     </w:t>
            </w:r>
            <w:r>
              <w:rPr>
                <w:sz w:val="20"/>
              </w:rPr>
              <w:fldChar w:fldCharType="end"/>
            </w:r>
            <w:bookmarkEnd w:id="45"/>
          </w:p>
        </w:tc>
      </w:tr>
      <w:tr w:rsidR="00BB2937">
        <w:trPr>
          <w:trHeight w:val="1610"/>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lastRenderedPageBreak/>
              <w:t>F</w:t>
            </w:r>
            <w:r>
              <w:rPr>
                <w:sz w:val="20"/>
                <w:szCs w:val="20"/>
              </w:rPr>
              <w:t xml:space="preserve">  </w:t>
            </w:r>
          </w:p>
          <w:p w:rsidR="00567723" w:rsidRDefault="00567723" w:rsidP="00567723">
            <w:pPr>
              <w:pStyle w:val="Default"/>
              <w:rPr>
                <w:b/>
                <w:sz w:val="20"/>
                <w:szCs w:val="20"/>
              </w:rPr>
            </w:pPr>
            <w:r>
              <w:rPr>
                <w:b/>
                <w:sz w:val="20"/>
                <w:szCs w:val="20"/>
              </w:rPr>
              <w:t xml:space="preserve">Topic: </w:t>
            </w:r>
            <w:r>
              <w:rPr>
                <w:b/>
                <w:sz w:val="20"/>
                <w:szCs w:val="20"/>
              </w:rPr>
              <w:t xml:space="preserve">Tangerine </w:t>
            </w:r>
            <w:proofErr w:type="spellStart"/>
            <w:r>
              <w:rPr>
                <w:b/>
                <w:sz w:val="20"/>
                <w:szCs w:val="20"/>
              </w:rPr>
              <w:t>WebQuest</w:t>
            </w:r>
            <w:proofErr w:type="spellEnd"/>
            <w:r>
              <w:rPr>
                <w:b/>
                <w:sz w:val="20"/>
                <w:szCs w:val="20"/>
              </w:rPr>
              <w:t>, EA 2.2 “Letter to the Editor”</w:t>
            </w:r>
          </w:p>
          <w:p w:rsidR="00567723" w:rsidRPr="00DB6B44" w:rsidRDefault="00567723" w:rsidP="00567723">
            <w:pPr>
              <w:pStyle w:val="Default"/>
              <w:rPr>
                <w:sz w:val="16"/>
                <w:szCs w:val="16"/>
              </w:rPr>
            </w:pPr>
            <w:r w:rsidRPr="00711B38">
              <w:rPr>
                <w:b/>
                <w:sz w:val="20"/>
                <w:szCs w:val="20"/>
              </w:rPr>
              <w:t>Goal</w:t>
            </w:r>
            <w:r w:rsidRPr="00711B38">
              <w:rPr>
                <w:sz w:val="20"/>
                <w:szCs w:val="20"/>
              </w:rPr>
              <w:t xml:space="preserve">: </w:t>
            </w:r>
            <w:r>
              <w:rPr>
                <w:bCs/>
                <w:sz w:val="20"/>
                <w:szCs w:val="20"/>
              </w:rPr>
              <w:t>I w</w:t>
            </w:r>
            <w:r>
              <w:rPr>
                <w:bCs/>
                <w:sz w:val="20"/>
                <w:szCs w:val="20"/>
              </w:rPr>
              <w:t xml:space="preserve">ill conduct research to prepare for our </w:t>
            </w:r>
            <w:r w:rsidRPr="00567723">
              <w:rPr>
                <w:bCs/>
                <w:i/>
                <w:sz w:val="20"/>
                <w:szCs w:val="20"/>
                <w:u w:val="single"/>
              </w:rPr>
              <w:t>Tangerine</w:t>
            </w:r>
            <w:r>
              <w:rPr>
                <w:bCs/>
                <w:sz w:val="20"/>
                <w:szCs w:val="20"/>
              </w:rPr>
              <w:t xml:space="preserve"> novel unit. </w:t>
            </w:r>
            <w:r w:rsidRPr="00567723">
              <w:rPr>
                <w:bCs/>
                <w:sz w:val="20"/>
                <w:szCs w:val="20"/>
              </w:rPr>
              <w:t>I</w:t>
            </w:r>
            <w:r>
              <w:rPr>
                <w:bCs/>
                <w:sz w:val="20"/>
                <w:szCs w:val="20"/>
              </w:rPr>
              <w:t xml:space="preserve"> will choose an editorial, analyze the persuasive arguments, and write a letter to the editor, agreeing or disagreeing with the writer of the editorial.</w:t>
            </w:r>
            <w:r w:rsidRPr="00711B38">
              <w:rPr>
                <w:sz w:val="20"/>
                <w:szCs w:val="20"/>
              </w:rPr>
              <w:br/>
            </w:r>
            <w:r w:rsidRPr="00711B38">
              <w:rPr>
                <w:b/>
                <w:sz w:val="20"/>
                <w:szCs w:val="20"/>
              </w:rPr>
              <w:t xml:space="preserve">TEKS: </w:t>
            </w:r>
            <w:r w:rsidRPr="00187884">
              <w:rPr>
                <w:sz w:val="16"/>
                <w:szCs w:val="16"/>
              </w:rPr>
              <w:t xml:space="preserve"> </w:t>
            </w:r>
          </w:p>
          <w:p w:rsidR="00567723" w:rsidRPr="00DB6B44" w:rsidRDefault="00567723" w:rsidP="00567723">
            <w:pPr>
              <w:pStyle w:val="Default"/>
              <w:rPr>
                <w:sz w:val="16"/>
                <w:szCs w:val="16"/>
              </w:rPr>
            </w:pPr>
            <w:r w:rsidRPr="00DB6B44">
              <w:rPr>
                <w:b/>
                <w:bCs/>
                <w:sz w:val="16"/>
                <w:szCs w:val="16"/>
              </w:rPr>
              <w:t xml:space="preserve">(18) </w:t>
            </w:r>
            <w:r w:rsidRPr="00DB6B44">
              <w:rPr>
                <w:sz w:val="16"/>
                <w:szCs w:val="16"/>
              </w:rPr>
              <w:t xml:space="preserve">Writing/Persuasive Texts.: Students write persuasive texts to influence the attitudes or actions of a specific audience on specific issues. Students are expected to write a persuasive essay to the appropriate audience that: </w:t>
            </w:r>
          </w:p>
          <w:p w:rsidR="00567723" w:rsidRDefault="00567723" w:rsidP="00567723">
            <w:pPr>
              <w:pStyle w:val="Default"/>
              <w:rPr>
                <w:sz w:val="16"/>
                <w:szCs w:val="16"/>
              </w:rPr>
            </w:pPr>
            <w:r w:rsidRPr="00DB6B44">
              <w:rPr>
                <w:b/>
                <w:bCs/>
                <w:sz w:val="16"/>
                <w:szCs w:val="16"/>
              </w:rPr>
              <w:t xml:space="preserve">(C) </w:t>
            </w:r>
            <w:proofErr w:type="gramStart"/>
            <w:r w:rsidRPr="00DB6B44">
              <w:rPr>
                <w:sz w:val="16"/>
                <w:szCs w:val="16"/>
              </w:rPr>
              <w:t>includes</w:t>
            </w:r>
            <w:proofErr w:type="gramEnd"/>
            <w:r w:rsidRPr="00DB6B44">
              <w:rPr>
                <w:sz w:val="16"/>
                <w:szCs w:val="16"/>
              </w:rPr>
              <w:t xml:space="preserve"> evidence that is logically organized to support the author's viewpoint and that differentiates between fact and opinion. </w:t>
            </w:r>
          </w:p>
          <w:p w:rsidR="00C93375" w:rsidRPr="00DB6B44" w:rsidRDefault="00C93375" w:rsidP="00567723">
            <w:pPr>
              <w:pStyle w:val="Default"/>
              <w:rPr>
                <w:sz w:val="16"/>
                <w:szCs w:val="16"/>
              </w:rPr>
            </w:pPr>
            <w:r>
              <w:rPr>
                <w:sz w:val="16"/>
                <w:szCs w:val="16"/>
              </w:rPr>
              <w:t>7.25 – Students organize and present their ideas and information according to the purpose of the research and their audience. Students are expected to synthesize the research into a written or an oral presentation.</w:t>
            </w:r>
            <w:bookmarkStart w:id="46" w:name="_GoBack"/>
            <w:bookmarkEnd w:id="46"/>
          </w:p>
          <w:p w:rsidR="00567723" w:rsidRPr="00187884" w:rsidRDefault="00567723" w:rsidP="00567723">
            <w:pPr>
              <w:pStyle w:val="Default"/>
              <w:rPr>
                <w:sz w:val="16"/>
                <w:szCs w:val="16"/>
              </w:rPr>
            </w:pPr>
          </w:p>
          <w:p w:rsidR="00EA2CA6" w:rsidRDefault="00EA2CA6" w:rsidP="00EA2CA6">
            <w:pPr>
              <w:rPr>
                <w:b/>
                <w:color w:val="7030A0"/>
                <w:sz w:val="20"/>
                <w:szCs w:val="20"/>
                <w:u w:val="single"/>
              </w:rPr>
            </w:pPr>
            <w:r>
              <w:rPr>
                <w:b/>
                <w:color w:val="7030A0"/>
                <w:sz w:val="20"/>
                <w:szCs w:val="20"/>
                <w:u w:val="single"/>
              </w:rPr>
              <w:t>Reading</w:t>
            </w:r>
          </w:p>
          <w:p w:rsidR="007D30BC" w:rsidRPr="007D30BC" w:rsidRDefault="007D30BC" w:rsidP="007D30BC">
            <w:pPr>
              <w:pStyle w:val="ListParagraph"/>
              <w:numPr>
                <w:ilvl w:val="0"/>
                <w:numId w:val="19"/>
              </w:numPr>
              <w:rPr>
                <w:color w:val="7030A0"/>
                <w:sz w:val="16"/>
                <w:szCs w:val="16"/>
              </w:rPr>
            </w:pPr>
            <w:r>
              <w:rPr>
                <w:color w:val="7030A0"/>
                <w:sz w:val="16"/>
                <w:szCs w:val="16"/>
              </w:rPr>
              <w:t xml:space="preserve">Computer Lab – Tangerine </w:t>
            </w:r>
            <w:proofErr w:type="spellStart"/>
            <w:r>
              <w:rPr>
                <w:color w:val="7030A0"/>
                <w:sz w:val="16"/>
                <w:szCs w:val="16"/>
              </w:rPr>
              <w:t>WebQuest</w:t>
            </w:r>
            <w:proofErr w:type="spellEnd"/>
          </w:p>
          <w:p w:rsidR="007D30BC" w:rsidRDefault="007D30BC" w:rsidP="00EA2CA6">
            <w:pPr>
              <w:rPr>
                <w:color w:val="7030A0"/>
                <w:sz w:val="16"/>
                <w:szCs w:val="16"/>
              </w:rPr>
            </w:pPr>
          </w:p>
          <w:p w:rsidR="00EA2CA6" w:rsidRDefault="00EA2CA6" w:rsidP="00EA2CA6">
            <w:pPr>
              <w:rPr>
                <w:color w:val="C00000"/>
                <w:sz w:val="16"/>
                <w:szCs w:val="16"/>
              </w:rPr>
            </w:pPr>
            <w:r>
              <w:rPr>
                <w:color w:val="C00000"/>
                <w:sz w:val="16"/>
                <w:szCs w:val="16"/>
              </w:rPr>
              <w:t xml:space="preserve">DUE TODAY: </w:t>
            </w:r>
          </w:p>
          <w:p w:rsidR="00EA2CA6" w:rsidRPr="00901A39" w:rsidRDefault="007D30BC" w:rsidP="00EA2CA6">
            <w:pPr>
              <w:rPr>
                <w:color w:val="C00000"/>
                <w:sz w:val="16"/>
                <w:szCs w:val="16"/>
              </w:rPr>
            </w:pPr>
            <w:r>
              <w:rPr>
                <w:color w:val="C00000"/>
                <w:sz w:val="16"/>
                <w:szCs w:val="16"/>
              </w:rPr>
              <w:t xml:space="preserve">HW:  </w:t>
            </w:r>
            <w:r w:rsidR="00901A39">
              <w:rPr>
                <w:color w:val="C00000"/>
                <w:sz w:val="16"/>
                <w:szCs w:val="16"/>
              </w:rPr>
              <w:t xml:space="preserve">continue </w:t>
            </w:r>
            <w:proofErr w:type="spellStart"/>
            <w:r w:rsidR="00901A39">
              <w:rPr>
                <w:color w:val="C00000"/>
                <w:sz w:val="16"/>
                <w:szCs w:val="16"/>
              </w:rPr>
              <w:t>flocabulary</w:t>
            </w:r>
            <w:proofErr w:type="spellEnd"/>
            <w:r w:rsidR="00901A39">
              <w:rPr>
                <w:color w:val="C00000"/>
                <w:sz w:val="16"/>
                <w:szCs w:val="16"/>
              </w:rPr>
              <w:t xml:space="preserve"> chart – due @ beginning of class on Tuesday – Monday is 1</w:t>
            </w:r>
            <w:r w:rsidR="00901A39" w:rsidRPr="00901A39">
              <w:rPr>
                <w:color w:val="C00000"/>
                <w:sz w:val="16"/>
                <w:szCs w:val="16"/>
                <w:vertAlign w:val="superscript"/>
              </w:rPr>
              <w:t>st</w:t>
            </w:r>
            <w:r w:rsidR="00901A39">
              <w:rPr>
                <w:color w:val="C00000"/>
                <w:sz w:val="16"/>
                <w:szCs w:val="16"/>
              </w:rPr>
              <w:t xml:space="preserve"> </w:t>
            </w:r>
            <w:r w:rsidR="00901A39">
              <w:rPr>
                <w:i/>
                <w:color w:val="C00000"/>
                <w:sz w:val="16"/>
                <w:szCs w:val="16"/>
                <w:u w:val="single"/>
              </w:rPr>
              <w:t>Tangerine</w:t>
            </w:r>
            <w:r w:rsidR="00901A39">
              <w:rPr>
                <w:color w:val="C00000"/>
                <w:sz w:val="16"/>
                <w:szCs w:val="16"/>
              </w:rPr>
              <w:t xml:space="preserve"> reading day!</w:t>
            </w:r>
          </w:p>
          <w:p w:rsidR="00EA2CA6" w:rsidRPr="002A651C" w:rsidRDefault="00EA2CA6" w:rsidP="00EA2CA6">
            <w:pPr>
              <w:rPr>
                <w:b/>
                <w:color w:val="00B050"/>
                <w:sz w:val="20"/>
                <w:szCs w:val="20"/>
                <w:u w:val="single"/>
              </w:rPr>
            </w:pPr>
            <w:r w:rsidRPr="002A651C">
              <w:rPr>
                <w:b/>
                <w:color w:val="00B050"/>
                <w:sz w:val="20"/>
                <w:szCs w:val="20"/>
                <w:u w:val="single"/>
              </w:rPr>
              <w:t>ELA</w:t>
            </w:r>
          </w:p>
          <w:p w:rsidR="00EA2CA6" w:rsidRDefault="00901A39" w:rsidP="00901A39">
            <w:pPr>
              <w:pStyle w:val="ListParagraph"/>
              <w:numPr>
                <w:ilvl w:val="0"/>
                <w:numId w:val="20"/>
              </w:numPr>
              <w:rPr>
                <w:color w:val="00B050"/>
                <w:sz w:val="16"/>
                <w:szCs w:val="16"/>
              </w:rPr>
            </w:pPr>
            <w:r>
              <w:rPr>
                <w:color w:val="00B050"/>
                <w:sz w:val="16"/>
                <w:szCs w:val="16"/>
              </w:rPr>
              <w:t>BR – Journal Prompt</w:t>
            </w:r>
          </w:p>
          <w:p w:rsidR="00901A39" w:rsidRPr="00901A39" w:rsidRDefault="00901A39" w:rsidP="00901A39">
            <w:pPr>
              <w:pStyle w:val="ListParagraph"/>
              <w:numPr>
                <w:ilvl w:val="0"/>
                <w:numId w:val="20"/>
              </w:numPr>
              <w:rPr>
                <w:color w:val="00B050"/>
                <w:sz w:val="16"/>
                <w:szCs w:val="16"/>
              </w:rPr>
            </w:pPr>
            <w:r>
              <w:rPr>
                <w:color w:val="00B050"/>
                <w:sz w:val="16"/>
                <w:szCs w:val="16"/>
              </w:rPr>
              <w:t>EA 2.2 “Letter to the Editor” – Edit, Final Draft, Reflection (continued and completed Monday)</w:t>
            </w:r>
          </w:p>
          <w:p w:rsidR="00EA2CA6" w:rsidRDefault="00EA2CA6" w:rsidP="00EA2CA6">
            <w:pPr>
              <w:rPr>
                <w:color w:val="00B050"/>
                <w:sz w:val="16"/>
                <w:szCs w:val="16"/>
              </w:rPr>
            </w:pPr>
            <w:r>
              <w:rPr>
                <w:color w:val="00B050"/>
                <w:sz w:val="16"/>
                <w:szCs w:val="16"/>
              </w:rPr>
              <w:t xml:space="preserve"> </w:t>
            </w:r>
          </w:p>
          <w:p w:rsidR="00EA2CA6" w:rsidRPr="00C664AD" w:rsidRDefault="00EA2CA6" w:rsidP="00EA2CA6">
            <w:pPr>
              <w:rPr>
                <w:color w:val="C00000"/>
                <w:sz w:val="16"/>
                <w:szCs w:val="16"/>
              </w:rPr>
            </w:pPr>
            <w:r w:rsidRPr="00C664AD">
              <w:rPr>
                <w:color w:val="C00000"/>
                <w:sz w:val="16"/>
                <w:szCs w:val="16"/>
              </w:rPr>
              <w:t xml:space="preserve">DUE TODAY: </w:t>
            </w:r>
          </w:p>
          <w:p w:rsidR="00EA2CA6" w:rsidRPr="00C664AD" w:rsidRDefault="00EA2CA6" w:rsidP="00EA2CA6">
            <w:pPr>
              <w:rPr>
                <w:color w:val="C00000"/>
                <w:sz w:val="16"/>
                <w:szCs w:val="16"/>
              </w:rPr>
            </w:pPr>
            <w:r w:rsidRPr="00C664AD">
              <w:rPr>
                <w:color w:val="C00000"/>
                <w:sz w:val="16"/>
                <w:szCs w:val="16"/>
              </w:rPr>
              <w:t xml:space="preserve">HW: </w:t>
            </w:r>
            <w:r w:rsidR="00901A39">
              <w:rPr>
                <w:color w:val="C00000"/>
                <w:sz w:val="16"/>
                <w:szCs w:val="16"/>
              </w:rPr>
              <w:t>NRI- verb tenses assignment due tonight by 10 p.m.</w:t>
            </w:r>
          </w:p>
          <w:p w:rsidR="00723ACB" w:rsidRDefault="00723ACB" w:rsidP="00EA2CA6"/>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Other </w:t>
            </w:r>
            <w:bookmarkStart w:id="47" w:name="Text34"/>
            <w:r>
              <w:rPr>
                <w:sz w:val="20"/>
              </w:rPr>
              <w:fldChar w:fldCharType="begin"/>
            </w:r>
            <w:r w:rsidR="00A400A2">
              <w:rPr>
                <w:sz w:val="20"/>
              </w:rPr>
              <w:instrText xml:space="preserve"> FILLIN "Text34"</w:instrText>
            </w:r>
            <w:r>
              <w:rPr>
                <w:sz w:val="20"/>
              </w:rPr>
              <w:fldChar w:fldCharType="separate"/>
            </w:r>
            <w:r w:rsidR="00A400A2">
              <w:rPr>
                <w:sz w:val="20"/>
              </w:rPr>
              <w:t>    </w:t>
            </w:r>
            <w:r>
              <w:rPr>
                <w:sz w:val="20"/>
              </w:rPr>
              <w:fldChar w:fldCharType="end"/>
            </w:r>
            <w:bookmarkEnd w:id="4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Cornell Notes:</w:t>
            </w:r>
            <w:bookmarkStart w:id="48" w:name="Text26"/>
            <w:r>
              <w:rPr>
                <w:sz w:val="20"/>
              </w:rPr>
              <w:fldChar w:fldCharType="begin"/>
            </w:r>
            <w:r w:rsidR="00A400A2">
              <w:rPr>
                <w:sz w:val="20"/>
              </w:rPr>
              <w:instrText xml:space="preserve"> FILLIN "Text26"</w:instrText>
            </w:r>
            <w:r>
              <w:rPr>
                <w:sz w:val="20"/>
              </w:rPr>
              <w:fldChar w:fldCharType="separate"/>
            </w:r>
            <w:r w:rsidR="00A400A2">
              <w:rPr>
                <w:sz w:val="20"/>
              </w:rPr>
              <w:t>     </w:t>
            </w:r>
            <w:r>
              <w:rPr>
                <w:sz w:val="20"/>
              </w:rPr>
              <w:fldChar w:fldCharType="end"/>
            </w:r>
            <w:bookmarkEnd w:id="4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Socratic Seminar:</w:t>
            </w:r>
            <w:bookmarkStart w:id="49" w:name="Text27"/>
            <w:r>
              <w:rPr>
                <w:sz w:val="20"/>
              </w:rPr>
              <w:fldChar w:fldCharType="begin"/>
            </w:r>
            <w:r w:rsidR="00A400A2">
              <w:rPr>
                <w:sz w:val="20"/>
              </w:rPr>
              <w:instrText xml:space="preserve"> FILLIN "Text27"</w:instrText>
            </w:r>
            <w:r>
              <w:rPr>
                <w:sz w:val="20"/>
              </w:rPr>
              <w:fldChar w:fldCharType="separate"/>
            </w:r>
            <w:r w:rsidR="00A400A2">
              <w:rPr>
                <w:sz w:val="20"/>
              </w:rPr>
              <w:t>     </w:t>
            </w:r>
            <w:r>
              <w:rPr>
                <w:sz w:val="20"/>
              </w:rPr>
              <w:fldChar w:fldCharType="end"/>
            </w:r>
            <w:bookmarkEnd w:id="4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Philosophic Chairs:</w:t>
            </w:r>
            <w:bookmarkStart w:id="50" w:name="Text28"/>
            <w:r>
              <w:rPr>
                <w:sz w:val="20"/>
              </w:rPr>
              <w:fldChar w:fldCharType="begin"/>
            </w:r>
            <w:r w:rsidR="00A400A2">
              <w:rPr>
                <w:sz w:val="20"/>
              </w:rPr>
              <w:instrText xml:space="preserve"> FILLIN "Text28"</w:instrText>
            </w:r>
            <w:r>
              <w:rPr>
                <w:sz w:val="20"/>
              </w:rPr>
              <w:fldChar w:fldCharType="separate"/>
            </w:r>
            <w:r w:rsidR="00A400A2">
              <w:rPr>
                <w:sz w:val="20"/>
              </w:rPr>
              <w:t>     </w:t>
            </w:r>
            <w:r>
              <w:rPr>
                <w:sz w:val="20"/>
              </w:rPr>
              <w:fldChar w:fldCharType="end"/>
            </w:r>
            <w:bookmarkEnd w:id="5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Quick Writes:</w:t>
            </w:r>
            <w:bookmarkStart w:id="51" w:name="Text29"/>
            <w:r>
              <w:rPr>
                <w:sz w:val="20"/>
              </w:rPr>
              <w:fldChar w:fldCharType="begin"/>
            </w:r>
            <w:r w:rsidR="00A400A2">
              <w:rPr>
                <w:sz w:val="20"/>
              </w:rPr>
              <w:instrText xml:space="preserve"> FILLIN "Text29"</w:instrText>
            </w:r>
            <w:r>
              <w:rPr>
                <w:sz w:val="20"/>
              </w:rPr>
              <w:fldChar w:fldCharType="separate"/>
            </w:r>
            <w:r w:rsidR="00A400A2">
              <w:rPr>
                <w:sz w:val="20"/>
              </w:rPr>
              <w:t>     </w:t>
            </w:r>
            <w:r>
              <w:rPr>
                <w:sz w:val="20"/>
              </w:rPr>
              <w:fldChar w:fldCharType="end"/>
            </w:r>
            <w:bookmarkEnd w:id="5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Inquiry Method:</w:t>
            </w:r>
          </w:p>
          <w:p w:rsidR="00BB2937" w:rsidRDefault="00BB2937">
            <w:r>
              <w:rPr>
                <w:sz w:val="20"/>
              </w:rPr>
              <w:fldChar w:fldCharType="begin">
                <w:ffData>
                  <w:name w:val="Check19"/>
                  <w:enabled/>
                  <w:calcOnExit w:val="0"/>
                  <w:checkBox>
                    <w:sizeAuto/>
                    <w:default w:val="0"/>
                    <w:checked w:val="0"/>
                  </w:checkBox>
                </w:ffData>
              </w:fldChar>
            </w:r>
            <w:r w:rsidR="00A400A2">
              <w:instrText xml:space="preserve"> FORMCHECKBOX </w:instrText>
            </w:r>
            <w:r w:rsidR="00C00BE4">
              <w:rPr>
                <w:sz w:val="20"/>
              </w:rPr>
            </w:r>
            <w:r w:rsidR="00C00BE4">
              <w:rPr>
                <w:sz w:val="20"/>
              </w:rPr>
              <w:fldChar w:fldCharType="separate"/>
            </w:r>
            <w:r>
              <w:rPr>
                <w:sz w:val="20"/>
              </w:rPr>
              <w:fldChar w:fldCharType="end"/>
            </w:r>
            <w:r w:rsidR="00A400A2">
              <w:rPr>
                <w:sz w:val="20"/>
              </w:rPr>
              <w:t xml:space="preserve"> Other </w:t>
            </w:r>
            <w:bookmarkStart w:id="52" w:name="Text39"/>
            <w:r>
              <w:rPr>
                <w:sz w:val="20"/>
              </w:rPr>
              <w:fldChar w:fldCharType="begin"/>
            </w:r>
            <w:r w:rsidR="00A400A2">
              <w:rPr>
                <w:sz w:val="20"/>
              </w:rPr>
              <w:instrText xml:space="preserve"> FILLIN "Text39"</w:instrText>
            </w:r>
            <w:r>
              <w:rPr>
                <w:sz w:val="20"/>
              </w:rPr>
              <w:fldChar w:fldCharType="separate"/>
            </w:r>
            <w:r w:rsidR="00A400A2">
              <w:rPr>
                <w:sz w:val="20"/>
              </w:rPr>
              <w:t>     </w:t>
            </w:r>
            <w:r>
              <w:rPr>
                <w:sz w:val="20"/>
              </w:rPr>
              <w:fldChar w:fldCharType="end"/>
            </w:r>
            <w:bookmarkEnd w:id="52"/>
          </w:p>
        </w:tc>
      </w:tr>
    </w:tbl>
    <w:p w:rsidR="007A6726" w:rsidRDefault="007A6726"/>
    <w:tbl>
      <w:tblPr>
        <w:tblW w:w="148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5"/>
      </w:tblGrid>
      <w:tr w:rsidR="007A6726" w:rsidTr="007A6726">
        <w:trPr>
          <w:trHeight w:val="2160"/>
        </w:trPr>
        <w:tc>
          <w:tcPr>
            <w:tcW w:w="14805" w:type="dxa"/>
          </w:tcPr>
          <w:p w:rsidR="007A6726" w:rsidRDefault="007A6726">
            <w:r>
              <w:lastRenderedPageBreak/>
              <w:t>Kilgo Strategies:</w:t>
            </w:r>
          </w:p>
          <w:p w:rsidR="007A6726" w:rsidRDefault="007A6726"/>
          <w:p w:rsidR="00492189" w:rsidRPr="00492189" w:rsidRDefault="00492189" w:rsidP="006210B7">
            <w:pPr>
              <w:rPr>
                <w:rFonts w:ascii="Wingdings 2" w:hAnsi="Wingdings 2"/>
              </w:rPr>
            </w:pPr>
          </w:p>
        </w:tc>
      </w:tr>
    </w:tbl>
    <w:p w:rsidR="00A400A2" w:rsidRDefault="00A400A2">
      <w:pPr>
        <w:sectPr w:rsidR="00A400A2">
          <w:pgSz w:w="15840" w:h="12240" w:orient="landscape"/>
          <w:pgMar w:top="720" w:right="720" w:bottom="720" w:left="720" w:header="720" w:footer="720" w:gutter="0"/>
          <w:cols w:space="720"/>
          <w:docGrid w:linePitch="360"/>
        </w:sectPr>
      </w:pPr>
    </w:p>
    <w:p w:rsidR="0089472E" w:rsidRDefault="0089472E"/>
    <w:sectPr w:rsidR="0089472E" w:rsidSect="00BB29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CD3711"/>
    <w:multiLevelType w:val="hybridMultilevel"/>
    <w:tmpl w:val="9DBC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178D9"/>
    <w:multiLevelType w:val="hybridMultilevel"/>
    <w:tmpl w:val="30A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866FA"/>
    <w:multiLevelType w:val="hybridMultilevel"/>
    <w:tmpl w:val="82A0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5229A"/>
    <w:multiLevelType w:val="hybridMultilevel"/>
    <w:tmpl w:val="EAEC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74AD5"/>
    <w:multiLevelType w:val="hybridMultilevel"/>
    <w:tmpl w:val="D82A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801D6"/>
    <w:multiLevelType w:val="hybridMultilevel"/>
    <w:tmpl w:val="5A4E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62141"/>
    <w:multiLevelType w:val="hybridMultilevel"/>
    <w:tmpl w:val="CAB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D4708"/>
    <w:multiLevelType w:val="hybridMultilevel"/>
    <w:tmpl w:val="E314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791569"/>
    <w:multiLevelType w:val="hybridMultilevel"/>
    <w:tmpl w:val="845E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B3838"/>
    <w:multiLevelType w:val="hybridMultilevel"/>
    <w:tmpl w:val="84F2A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0E4632"/>
    <w:multiLevelType w:val="hybridMultilevel"/>
    <w:tmpl w:val="CC4E4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73180D"/>
    <w:multiLevelType w:val="hybridMultilevel"/>
    <w:tmpl w:val="7A6A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101142"/>
    <w:multiLevelType w:val="hybridMultilevel"/>
    <w:tmpl w:val="76E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3A54B5"/>
    <w:multiLevelType w:val="hybridMultilevel"/>
    <w:tmpl w:val="A112A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7347B0"/>
    <w:multiLevelType w:val="hybridMultilevel"/>
    <w:tmpl w:val="5E04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E45583"/>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3703C1"/>
    <w:multiLevelType w:val="hybridMultilevel"/>
    <w:tmpl w:val="95AA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C3918"/>
    <w:multiLevelType w:val="hybridMultilevel"/>
    <w:tmpl w:val="C512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04A0E"/>
    <w:multiLevelType w:val="hybridMultilevel"/>
    <w:tmpl w:val="53B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6"/>
  </w:num>
  <w:num w:numId="4">
    <w:abstractNumId w:val="7"/>
  </w:num>
  <w:num w:numId="5">
    <w:abstractNumId w:val="4"/>
  </w:num>
  <w:num w:numId="6">
    <w:abstractNumId w:val="2"/>
  </w:num>
  <w:num w:numId="7">
    <w:abstractNumId w:val="8"/>
  </w:num>
  <w:num w:numId="8">
    <w:abstractNumId w:val="13"/>
  </w:num>
  <w:num w:numId="9">
    <w:abstractNumId w:val="9"/>
  </w:num>
  <w:num w:numId="10">
    <w:abstractNumId w:val="19"/>
  </w:num>
  <w:num w:numId="11">
    <w:abstractNumId w:val="12"/>
  </w:num>
  <w:num w:numId="12">
    <w:abstractNumId w:val="18"/>
  </w:num>
  <w:num w:numId="13">
    <w:abstractNumId w:val="6"/>
  </w:num>
  <w:num w:numId="14">
    <w:abstractNumId w:val="10"/>
  </w:num>
  <w:num w:numId="15">
    <w:abstractNumId w:val="1"/>
  </w:num>
  <w:num w:numId="16">
    <w:abstractNumId w:val="5"/>
  </w:num>
  <w:num w:numId="17">
    <w:abstractNumId w:val="14"/>
  </w:num>
  <w:num w:numId="18">
    <w:abstractNumId w:val="15"/>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2B"/>
    <w:rsid w:val="00023B6A"/>
    <w:rsid w:val="00056D9E"/>
    <w:rsid w:val="00060479"/>
    <w:rsid w:val="00080576"/>
    <w:rsid w:val="00104132"/>
    <w:rsid w:val="001249C7"/>
    <w:rsid w:val="00136A26"/>
    <w:rsid w:val="00187884"/>
    <w:rsid w:val="00190435"/>
    <w:rsid w:val="001A136D"/>
    <w:rsid w:val="001B63C4"/>
    <w:rsid w:val="001E5680"/>
    <w:rsid w:val="0021125E"/>
    <w:rsid w:val="00214693"/>
    <w:rsid w:val="002B28C6"/>
    <w:rsid w:val="002C5F06"/>
    <w:rsid w:val="002D7B5A"/>
    <w:rsid w:val="003649DF"/>
    <w:rsid w:val="003A7A85"/>
    <w:rsid w:val="003D2478"/>
    <w:rsid w:val="00401597"/>
    <w:rsid w:val="00410025"/>
    <w:rsid w:val="0041544B"/>
    <w:rsid w:val="0045031B"/>
    <w:rsid w:val="004874F4"/>
    <w:rsid w:val="00492189"/>
    <w:rsid w:val="004A11DE"/>
    <w:rsid w:val="004E3DAB"/>
    <w:rsid w:val="00567723"/>
    <w:rsid w:val="0057408B"/>
    <w:rsid w:val="00597DED"/>
    <w:rsid w:val="005C71DD"/>
    <w:rsid w:val="006210B7"/>
    <w:rsid w:val="00711B38"/>
    <w:rsid w:val="00713B9F"/>
    <w:rsid w:val="00715D5F"/>
    <w:rsid w:val="00723ACB"/>
    <w:rsid w:val="007358DE"/>
    <w:rsid w:val="007448CE"/>
    <w:rsid w:val="007A6726"/>
    <w:rsid w:val="007D30BC"/>
    <w:rsid w:val="007F6258"/>
    <w:rsid w:val="008229C1"/>
    <w:rsid w:val="00823575"/>
    <w:rsid w:val="00830AB9"/>
    <w:rsid w:val="008317AB"/>
    <w:rsid w:val="00853AAB"/>
    <w:rsid w:val="00875F0F"/>
    <w:rsid w:val="0089472E"/>
    <w:rsid w:val="008B476E"/>
    <w:rsid w:val="008C1651"/>
    <w:rsid w:val="008C3BE6"/>
    <w:rsid w:val="008F7A7D"/>
    <w:rsid w:val="00901A39"/>
    <w:rsid w:val="009517EC"/>
    <w:rsid w:val="0097689D"/>
    <w:rsid w:val="00991807"/>
    <w:rsid w:val="00993039"/>
    <w:rsid w:val="00996178"/>
    <w:rsid w:val="0099650A"/>
    <w:rsid w:val="009C0B3B"/>
    <w:rsid w:val="009D03D1"/>
    <w:rsid w:val="00A400A2"/>
    <w:rsid w:val="00A41097"/>
    <w:rsid w:val="00A80BC2"/>
    <w:rsid w:val="00A81AEB"/>
    <w:rsid w:val="00B27B2B"/>
    <w:rsid w:val="00BB2937"/>
    <w:rsid w:val="00BB2E69"/>
    <w:rsid w:val="00BE277B"/>
    <w:rsid w:val="00BE5B4A"/>
    <w:rsid w:val="00C00BE4"/>
    <w:rsid w:val="00C93375"/>
    <w:rsid w:val="00CA1E72"/>
    <w:rsid w:val="00CA7FC7"/>
    <w:rsid w:val="00CB414A"/>
    <w:rsid w:val="00CC6585"/>
    <w:rsid w:val="00D079D3"/>
    <w:rsid w:val="00D25156"/>
    <w:rsid w:val="00D65A1F"/>
    <w:rsid w:val="00DA21C8"/>
    <w:rsid w:val="00DB6B44"/>
    <w:rsid w:val="00DD10AD"/>
    <w:rsid w:val="00E461F6"/>
    <w:rsid w:val="00E53063"/>
    <w:rsid w:val="00EA2CA6"/>
    <w:rsid w:val="00EE2B64"/>
    <w:rsid w:val="00F83F04"/>
    <w:rsid w:val="00F848CB"/>
    <w:rsid w:val="00FF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character" w:styleId="Hyperlink">
    <w:name w:val="Hyperlink"/>
    <w:basedOn w:val="DefaultParagraphFont"/>
    <w:uiPriority w:val="99"/>
    <w:unhideWhenUsed/>
    <w:rsid w:val="00136A26"/>
    <w:rPr>
      <w:color w:val="0000FF" w:themeColor="hyperlink"/>
      <w:u w:val="single"/>
    </w:rPr>
  </w:style>
  <w:style w:type="paragraph" w:customStyle="1" w:styleId="Default">
    <w:name w:val="Default"/>
    <w:rsid w:val="004874F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character" w:styleId="Hyperlink">
    <w:name w:val="Hyperlink"/>
    <w:basedOn w:val="DefaultParagraphFont"/>
    <w:uiPriority w:val="99"/>
    <w:unhideWhenUsed/>
    <w:rsid w:val="00136A26"/>
    <w:rPr>
      <w:color w:val="0000FF" w:themeColor="hyperlink"/>
      <w:u w:val="single"/>
    </w:rPr>
  </w:style>
  <w:style w:type="paragraph" w:customStyle="1" w:styleId="Default">
    <w:name w:val="Default"/>
    <w:rsid w:val="004874F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D3DF-1D06-4584-A1A2-3B67A581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DANNY JONES MIDDLE SCHOOL</vt:lpstr>
    </vt:vector>
  </TitlesOfParts>
  <Company>Mansfield ISD</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JONES MIDDLE SCHOOL</dc:title>
  <dc:creator>smsd</dc:creator>
  <cp:lastModifiedBy>Owner</cp:lastModifiedBy>
  <cp:revision>32</cp:revision>
  <cp:lastPrinted>2010-09-17T20:14:00Z</cp:lastPrinted>
  <dcterms:created xsi:type="dcterms:W3CDTF">2015-02-07T21:53:00Z</dcterms:created>
  <dcterms:modified xsi:type="dcterms:W3CDTF">2015-02-08T20:11:00Z</dcterms:modified>
</cp:coreProperties>
</file>